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2698" w14:textId="77777777" w:rsidR="00536252" w:rsidRDefault="00536252">
      <w:pPr>
        <w:pStyle w:val="En-tte1"/>
        <w:rPr>
          <w:rFonts w:ascii="Calibri" w:hAnsi="Calibri" w:cs="Arial"/>
          <w:sz w:val="18"/>
          <w:szCs w:val="18"/>
        </w:rPr>
      </w:pPr>
    </w:p>
    <w:p w14:paraId="5AD140E7" w14:textId="77777777" w:rsidR="00536252" w:rsidRDefault="00536252">
      <w:pPr>
        <w:widowControl w:val="0"/>
        <w:pBdr>
          <w:top w:val="single" w:sz="4" w:space="1" w:color="00000A"/>
          <w:left w:val="single" w:sz="4" w:space="4" w:color="00000A"/>
          <w:bottom w:val="single" w:sz="4" w:space="1" w:color="00000A"/>
          <w:right w:val="single" w:sz="4" w:space="4" w:color="00000A"/>
        </w:pBdr>
        <w:jc w:val="center"/>
        <w:rPr>
          <w:rFonts w:ascii="Calibri" w:hAnsi="Calibri" w:cs="Arial"/>
          <w:b/>
          <w:sz w:val="18"/>
          <w:szCs w:val="18"/>
        </w:rPr>
      </w:pPr>
    </w:p>
    <w:p w14:paraId="28B3B3CA" w14:textId="77777777" w:rsidR="00536252" w:rsidRDefault="000C4E97">
      <w:pPr>
        <w:widowControl w:val="0"/>
        <w:pBdr>
          <w:top w:val="single" w:sz="4" w:space="1" w:color="00000A"/>
          <w:left w:val="single" w:sz="4" w:space="4" w:color="00000A"/>
          <w:bottom w:val="single" w:sz="4" w:space="1" w:color="00000A"/>
          <w:right w:val="single" w:sz="4" w:space="4" w:color="00000A"/>
        </w:pBdr>
        <w:jc w:val="center"/>
        <w:rPr>
          <w:rFonts w:ascii="Calibri" w:hAnsi="Calibri" w:cs="Arial"/>
          <w:b/>
          <w:sz w:val="18"/>
          <w:szCs w:val="18"/>
        </w:rPr>
      </w:pPr>
      <w:r>
        <w:rPr>
          <w:rFonts w:ascii="Calibri" w:hAnsi="Calibri" w:cs="Arial"/>
          <w:b/>
          <w:sz w:val="18"/>
          <w:szCs w:val="18"/>
        </w:rPr>
        <w:t xml:space="preserve">CONVENTION DE COMMERCIALISATION </w:t>
      </w:r>
    </w:p>
    <w:p w14:paraId="11050602" w14:textId="77777777" w:rsidR="00536252" w:rsidRDefault="00536252">
      <w:pPr>
        <w:widowControl w:val="0"/>
        <w:pBdr>
          <w:top w:val="single" w:sz="4" w:space="1" w:color="00000A"/>
          <w:left w:val="single" w:sz="4" w:space="4" w:color="00000A"/>
          <w:bottom w:val="single" w:sz="4" w:space="1" w:color="00000A"/>
          <w:right w:val="single" w:sz="4" w:space="4" w:color="00000A"/>
        </w:pBdr>
        <w:jc w:val="center"/>
        <w:rPr>
          <w:rFonts w:ascii="Calibri" w:hAnsi="Calibri" w:cs="Arial"/>
          <w:b/>
          <w:sz w:val="18"/>
          <w:szCs w:val="18"/>
        </w:rPr>
      </w:pPr>
    </w:p>
    <w:p w14:paraId="08C421FE" w14:textId="77777777" w:rsidR="00536252" w:rsidRDefault="00536252">
      <w:pPr>
        <w:rPr>
          <w:rFonts w:ascii="Calibri" w:hAnsi="Calibri" w:cs="Arial"/>
          <w:sz w:val="18"/>
          <w:szCs w:val="18"/>
        </w:rPr>
      </w:pPr>
    </w:p>
    <w:p w14:paraId="6758C7A4" w14:textId="77777777" w:rsidR="00536252" w:rsidRDefault="00536252">
      <w:pPr>
        <w:rPr>
          <w:rFonts w:ascii="Calibri" w:hAnsi="Calibri" w:cs="Arial"/>
          <w:sz w:val="18"/>
          <w:szCs w:val="18"/>
        </w:rPr>
      </w:pPr>
    </w:p>
    <w:p w14:paraId="53EFCB86" w14:textId="77777777" w:rsidR="00536252" w:rsidRDefault="000C4E97">
      <w:pPr>
        <w:rPr>
          <w:rFonts w:ascii="Calibri" w:hAnsi="Calibri" w:cs="Arial"/>
          <w:b/>
          <w:sz w:val="18"/>
          <w:szCs w:val="18"/>
        </w:rPr>
      </w:pPr>
      <w:proofErr w:type="gramStart"/>
      <w:r>
        <w:rPr>
          <w:rFonts w:ascii="Calibri" w:hAnsi="Calibri" w:cs="Arial"/>
          <w:b/>
          <w:sz w:val="18"/>
          <w:szCs w:val="18"/>
          <w:u w:val="single"/>
        </w:rPr>
        <w:t>ENTRE LES</w:t>
      </w:r>
      <w:proofErr w:type="gramEnd"/>
      <w:r>
        <w:rPr>
          <w:rFonts w:ascii="Calibri" w:hAnsi="Calibri" w:cs="Arial"/>
          <w:b/>
          <w:sz w:val="18"/>
          <w:szCs w:val="18"/>
          <w:u w:val="single"/>
        </w:rPr>
        <w:t xml:space="preserve"> SOUSSIGNES</w:t>
      </w:r>
      <w:r>
        <w:rPr>
          <w:rFonts w:ascii="Calibri" w:hAnsi="Calibri" w:cs="Arial"/>
          <w:b/>
          <w:sz w:val="18"/>
          <w:szCs w:val="18"/>
        </w:rPr>
        <w:t xml:space="preserve"> :</w:t>
      </w:r>
    </w:p>
    <w:p w14:paraId="315FB191" w14:textId="77777777" w:rsidR="00536252" w:rsidRDefault="00536252">
      <w:pPr>
        <w:pStyle w:val="Retraitcorpsdetexte2"/>
        <w:ind w:left="0" w:firstLine="0"/>
        <w:rPr>
          <w:rFonts w:ascii="Calibri" w:hAnsi="Calibri" w:cs="Arial"/>
          <w:sz w:val="18"/>
          <w:szCs w:val="18"/>
        </w:rPr>
      </w:pPr>
    </w:p>
    <w:p w14:paraId="3F2BD201" w14:textId="77777777" w:rsidR="00E90499" w:rsidRPr="00887B40" w:rsidRDefault="00E90499" w:rsidP="00E90499">
      <w:pPr>
        <w:pStyle w:val="Titre1"/>
        <w:spacing w:after="51"/>
        <w:rPr>
          <w:rFonts w:ascii="Calibri" w:hAnsi="Calibri" w:cs="Arial"/>
          <w:b w:val="0"/>
          <w:bCs/>
          <w:sz w:val="18"/>
          <w:szCs w:val="18"/>
          <w:u w:val="none"/>
        </w:rPr>
      </w:pPr>
      <w:r>
        <w:rPr>
          <w:rFonts w:ascii="Lucida Sans Unicode" w:hAnsi="Lucida Sans Unicode" w:cs="Lucida Sans Unicode"/>
          <w:color w:val="000000"/>
          <w:sz w:val="15"/>
          <w:szCs w:val="15"/>
          <w:u w:val="none"/>
        </w:rPr>
        <w:t>[</w:t>
      </w:r>
      <w:r w:rsidRPr="002503AC">
        <w:rPr>
          <w:rFonts w:ascii="Lucida Sans Unicode" w:hAnsi="Lucida Sans Unicode" w:cs="Lucida Sans Unicode"/>
          <w:color w:val="000000"/>
          <w:sz w:val="15"/>
          <w:szCs w:val="15"/>
          <w:highlight w:val="yellow"/>
          <w:u w:val="none"/>
        </w:rPr>
        <w:t>PARTENAIRE</w:t>
      </w:r>
      <w:r>
        <w:rPr>
          <w:rFonts w:ascii="Lucida Sans Unicode" w:hAnsi="Lucida Sans Unicode" w:cs="Lucida Sans Unicode"/>
          <w:color w:val="000000"/>
          <w:sz w:val="15"/>
          <w:szCs w:val="15"/>
          <w:u w:val="none"/>
        </w:rPr>
        <w:t xml:space="preserve">], </w:t>
      </w:r>
      <w:r>
        <w:rPr>
          <w:rFonts w:ascii="Calibri" w:hAnsi="Calibri" w:cs="Arial"/>
          <w:b w:val="0"/>
          <w:bCs/>
          <w:sz w:val="18"/>
          <w:szCs w:val="18"/>
          <w:u w:val="none"/>
        </w:rPr>
        <w:t>[</w:t>
      </w:r>
      <w:r w:rsidRPr="002503AC">
        <w:rPr>
          <w:rFonts w:ascii="Calibri" w:hAnsi="Calibri" w:cs="Arial"/>
          <w:b w:val="0"/>
          <w:bCs/>
          <w:sz w:val="18"/>
          <w:szCs w:val="18"/>
          <w:highlight w:val="yellow"/>
          <w:u w:val="none"/>
        </w:rPr>
        <w:t>Forme juridique</w:t>
      </w:r>
      <w:r>
        <w:rPr>
          <w:rFonts w:ascii="Calibri" w:hAnsi="Calibri" w:cs="Arial"/>
          <w:b w:val="0"/>
          <w:bCs/>
          <w:sz w:val="18"/>
          <w:szCs w:val="18"/>
          <w:u w:val="none"/>
        </w:rPr>
        <w:t>] au capital de [</w:t>
      </w:r>
      <w:r w:rsidRPr="002503AC">
        <w:rPr>
          <w:rFonts w:ascii="Calibri" w:hAnsi="Calibri" w:cs="Arial"/>
          <w:b w:val="0"/>
          <w:bCs/>
          <w:sz w:val="18"/>
          <w:szCs w:val="18"/>
          <w:highlight w:val="yellow"/>
          <w:u w:val="none"/>
        </w:rPr>
        <w:t>xxx</w:t>
      </w:r>
      <w:r>
        <w:rPr>
          <w:rFonts w:ascii="Calibri" w:hAnsi="Calibri" w:cs="Arial"/>
          <w:b w:val="0"/>
          <w:bCs/>
          <w:sz w:val="18"/>
          <w:szCs w:val="18"/>
          <w:u w:val="none"/>
        </w:rPr>
        <w:t>] Euros, dont le siège social est sis [</w:t>
      </w:r>
      <w:r w:rsidRPr="002503AC">
        <w:rPr>
          <w:rFonts w:ascii="Calibri" w:hAnsi="Calibri" w:cs="Arial"/>
          <w:b w:val="0"/>
          <w:bCs/>
          <w:sz w:val="18"/>
          <w:szCs w:val="18"/>
          <w:highlight w:val="yellow"/>
          <w:u w:val="none"/>
        </w:rPr>
        <w:t>Adresse du siège</w:t>
      </w:r>
      <w:r>
        <w:rPr>
          <w:rFonts w:ascii="Calibri" w:hAnsi="Calibri" w:cs="Arial"/>
          <w:b w:val="0"/>
          <w:bCs/>
          <w:sz w:val="18"/>
          <w:szCs w:val="18"/>
          <w:u w:val="none"/>
        </w:rPr>
        <w:t>]</w:t>
      </w:r>
      <w:r w:rsidRPr="00887B40">
        <w:rPr>
          <w:rFonts w:ascii="Calibri" w:hAnsi="Calibri" w:cs="Arial"/>
          <w:b w:val="0"/>
          <w:bCs/>
          <w:sz w:val="18"/>
          <w:szCs w:val="18"/>
          <w:u w:val="none"/>
        </w:rPr>
        <w:t xml:space="preserve">, immatriculée au RCS de </w:t>
      </w:r>
      <w:r>
        <w:rPr>
          <w:rFonts w:ascii="Calibri" w:hAnsi="Calibri" w:cs="Arial"/>
          <w:b w:val="0"/>
          <w:bCs/>
          <w:sz w:val="18"/>
          <w:szCs w:val="18"/>
          <w:u w:val="none"/>
        </w:rPr>
        <w:t>[</w:t>
      </w:r>
      <w:r w:rsidRPr="002503AC">
        <w:rPr>
          <w:rFonts w:ascii="Calibri" w:hAnsi="Calibri" w:cs="Arial"/>
          <w:b w:val="0"/>
          <w:bCs/>
          <w:sz w:val="18"/>
          <w:szCs w:val="18"/>
          <w:highlight w:val="yellow"/>
          <w:u w:val="none"/>
        </w:rPr>
        <w:t>VILLE</w:t>
      </w:r>
      <w:r>
        <w:rPr>
          <w:rFonts w:ascii="Calibri" w:hAnsi="Calibri" w:cs="Arial"/>
          <w:b w:val="0"/>
          <w:bCs/>
          <w:sz w:val="18"/>
          <w:szCs w:val="18"/>
          <w:u w:val="none"/>
        </w:rPr>
        <w:t xml:space="preserve">] </w:t>
      </w:r>
      <w:r w:rsidRPr="00887B40">
        <w:rPr>
          <w:rFonts w:ascii="Calibri" w:hAnsi="Calibri" w:cs="Arial"/>
          <w:b w:val="0"/>
          <w:bCs/>
          <w:sz w:val="18"/>
          <w:szCs w:val="18"/>
          <w:u w:val="none"/>
        </w:rPr>
        <w:t xml:space="preserve">sous le numéro </w:t>
      </w:r>
      <w:r>
        <w:rPr>
          <w:rFonts w:ascii="Calibri" w:hAnsi="Calibri" w:cs="Arial"/>
          <w:b w:val="0"/>
          <w:bCs/>
          <w:sz w:val="18"/>
          <w:szCs w:val="18"/>
          <w:u w:val="none"/>
        </w:rPr>
        <w:t>[</w:t>
      </w:r>
      <w:r w:rsidRPr="002503AC">
        <w:rPr>
          <w:rFonts w:ascii="Calibri" w:hAnsi="Calibri" w:cs="Arial"/>
          <w:b w:val="0"/>
          <w:bCs/>
          <w:sz w:val="18"/>
          <w:szCs w:val="18"/>
          <w:highlight w:val="yellow"/>
          <w:u w:val="none"/>
        </w:rPr>
        <w:t>RCS</w:t>
      </w:r>
      <w:r>
        <w:rPr>
          <w:rFonts w:ascii="Calibri" w:hAnsi="Calibri" w:cs="Arial"/>
          <w:b w:val="0"/>
          <w:bCs/>
          <w:sz w:val="18"/>
          <w:szCs w:val="18"/>
          <w:u w:val="none"/>
        </w:rPr>
        <w:t>],</w:t>
      </w:r>
    </w:p>
    <w:p w14:paraId="0F245166" w14:textId="77777777" w:rsidR="00E90499" w:rsidRPr="00B77C62" w:rsidRDefault="00E90499" w:rsidP="00E90499">
      <w:pPr>
        <w:pStyle w:val="Retraitcorpsdetexte2"/>
        <w:tabs>
          <w:tab w:val="clear" w:pos="709"/>
          <w:tab w:val="left" w:pos="2850"/>
        </w:tabs>
        <w:ind w:left="0" w:firstLine="0"/>
        <w:rPr>
          <w:rFonts w:ascii="Calibri" w:hAnsi="Calibri" w:cs="Arial"/>
          <w:bCs/>
          <w:sz w:val="18"/>
          <w:szCs w:val="18"/>
        </w:rPr>
      </w:pPr>
      <w:r>
        <w:rPr>
          <w:rFonts w:ascii="Calibri" w:hAnsi="Calibri" w:cs="Arial"/>
          <w:bCs/>
          <w:sz w:val="18"/>
          <w:szCs w:val="18"/>
        </w:rPr>
        <w:tab/>
      </w:r>
    </w:p>
    <w:p w14:paraId="7F537225" w14:textId="77777777" w:rsidR="00E90499" w:rsidRPr="00B77C62" w:rsidRDefault="00E90499" w:rsidP="00E90499">
      <w:pPr>
        <w:pStyle w:val="Retraitcorpsdetexte2"/>
        <w:tabs>
          <w:tab w:val="clear" w:pos="709"/>
        </w:tabs>
        <w:ind w:left="0" w:firstLine="0"/>
        <w:rPr>
          <w:rFonts w:ascii="Calibri" w:hAnsi="Calibri" w:cs="Arial"/>
          <w:bCs/>
          <w:sz w:val="18"/>
          <w:szCs w:val="18"/>
        </w:rPr>
      </w:pPr>
      <w:r w:rsidRPr="00B77C62">
        <w:rPr>
          <w:rFonts w:ascii="Calibri" w:hAnsi="Calibri" w:cs="Arial"/>
          <w:bCs/>
          <w:sz w:val="18"/>
          <w:szCs w:val="18"/>
        </w:rPr>
        <w:t xml:space="preserve">Représentée par </w:t>
      </w:r>
      <w:r w:rsidRPr="00374449">
        <w:rPr>
          <w:rFonts w:ascii="Calibri" w:hAnsi="Calibri" w:cs="Arial"/>
          <w:bCs/>
          <w:sz w:val="18"/>
          <w:szCs w:val="18"/>
        </w:rPr>
        <w:t>[</w:t>
      </w:r>
      <w:r w:rsidRPr="00374449">
        <w:rPr>
          <w:rFonts w:ascii="Calibri" w:hAnsi="Calibri" w:cs="Arial"/>
          <w:bCs/>
          <w:sz w:val="18"/>
          <w:szCs w:val="18"/>
          <w:highlight w:val="yellow"/>
        </w:rPr>
        <w:t>Civilité</w:t>
      </w:r>
      <w:r w:rsidRPr="00374449">
        <w:rPr>
          <w:rFonts w:ascii="Calibri" w:hAnsi="Calibri" w:cs="Arial"/>
          <w:bCs/>
          <w:sz w:val="18"/>
          <w:szCs w:val="18"/>
        </w:rPr>
        <w:t>][</w:t>
      </w:r>
      <w:r w:rsidRPr="00374449">
        <w:rPr>
          <w:rFonts w:ascii="Calibri" w:hAnsi="Calibri" w:cs="Arial"/>
          <w:bCs/>
          <w:sz w:val="18"/>
          <w:szCs w:val="18"/>
          <w:highlight w:val="yellow"/>
        </w:rPr>
        <w:t>Prénom</w:t>
      </w:r>
      <w:r w:rsidRPr="00374449">
        <w:rPr>
          <w:rFonts w:ascii="Calibri" w:hAnsi="Calibri" w:cs="Arial"/>
          <w:bCs/>
          <w:sz w:val="18"/>
          <w:szCs w:val="18"/>
        </w:rPr>
        <w:t>][</w:t>
      </w:r>
      <w:r>
        <w:rPr>
          <w:rFonts w:ascii="Calibri" w:hAnsi="Calibri" w:cs="Arial"/>
          <w:bCs/>
          <w:sz w:val="18"/>
          <w:szCs w:val="18"/>
          <w:highlight w:val="yellow"/>
        </w:rPr>
        <w:t>N</w:t>
      </w:r>
      <w:r w:rsidRPr="00374449">
        <w:rPr>
          <w:rFonts w:ascii="Calibri" w:hAnsi="Calibri" w:cs="Arial"/>
          <w:bCs/>
          <w:sz w:val="18"/>
          <w:szCs w:val="18"/>
          <w:highlight w:val="yellow"/>
        </w:rPr>
        <w:t>om</w:t>
      </w:r>
      <w:r w:rsidRPr="00374449">
        <w:rPr>
          <w:rFonts w:ascii="Calibri" w:hAnsi="Calibri" w:cs="Arial"/>
          <w:bCs/>
          <w:sz w:val="18"/>
          <w:szCs w:val="18"/>
        </w:rPr>
        <w:t>]</w:t>
      </w:r>
      <w:r w:rsidRPr="00B77C62">
        <w:rPr>
          <w:rFonts w:ascii="Calibri" w:hAnsi="Calibri" w:cs="Arial"/>
          <w:bCs/>
          <w:sz w:val="18"/>
          <w:szCs w:val="18"/>
        </w:rPr>
        <w:t>, dûment habilité à signer les présentes,</w:t>
      </w:r>
    </w:p>
    <w:p w14:paraId="3F4EE935" w14:textId="77777777" w:rsidR="00536252" w:rsidRDefault="00536252">
      <w:pPr>
        <w:pStyle w:val="Retraitcorpsdetexte2"/>
        <w:ind w:left="0" w:firstLine="0"/>
        <w:rPr>
          <w:rFonts w:ascii="Calibri" w:hAnsi="Calibri" w:cs="Arial"/>
          <w:color w:val="000000"/>
          <w:sz w:val="18"/>
          <w:szCs w:val="18"/>
        </w:rPr>
      </w:pPr>
    </w:p>
    <w:p w14:paraId="51556228" w14:textId="77777777" w:rsidR="00536252" w:rsidRDefault="00536252">
      <w:pPr>
        <w:rPr>
          <w:rFonts w:ascii="Calibri" w:hAnsi="Calibri" w:cs="Arial"/>
          <w:sz w:val="18"/>
          <w:szCs w:val="18"/>
        </w:rPr>
      </w:pPr>
    </w:p>
    <w:p w14:paraId="53A37272" w14:textId="77777777" w:rsidR="00536252" w:rsidRDefault="000C4E97">
      <w:pPr>
        <w:jc w:val="right"/>
        <w:rPr>
          <w:rFonts w:ascii="Calibri" w:hAnsi="Calibri" w:cs="Arial"/>
          <w:sz w:val="18"/>
          <w:szCs w:val="18"/>
        </w:rPr>
      </w:pPr>
      <w:r>
        <w:rPr>
          <w:rFonts w:ascii="Calibri" w:hAnsi="Calibri" w:cs="Arial"/>
          <w:sz w:val="18"/>
          <w:szCs w:val="18"/>
        </w:rPr>
        <w:t>Ci-après dénommée "</w:t>
      </w:r>
      <w:r>
        <w:rPr>
          <w:rFonts w:ascii="Calibri" w:hAnsi="Calibri" w:cs="Arial"/>
          <w:b/>
          <w:sz w:val="18"/>
          <w:szCs w:val="18"/>
        </w:rPr>
        <w:t>Le Commercialisateur</w:t>
      </w:r>
      <w:r>
        <w:rPr>
          <w:rFonts w:ascii="Calibri" w:hAnsi="Calibri" w:cs="Arial"/>
          <w:sz w:val="18"/>
          <w:szCs w:val="18"/>
        </w:rPr>
        <w:t>"</w:t>
      </w:r>
    </w:p>
    <w:p w14:paraId="406A580E" w14:textId="77777777" w:rsidR="00536252" w:rsidRDefault="00536252">
      <w:pPr>
        <w:jc w:val="right"/>
        <w:rPr>
          <w:rFonts w:ascii="Calibri" w:hAnsi="Calibri" w:cs="Arial"/>
          <w:sz w:val="18"/>
          <w:szCs w:val="18"/>
        </w:rPr>
      </w:pPr>
    </w:p>
    <w:p w14:paraId="4AC0E65B" w14:textId="77777777" w:rsidR="00536252" w:rsidRDefault="000C4E97">
      <w:pPr>
        <w:jc w:val="right"/>
        <w:rPr>
          <w:rFonts w:ascii="Calibri" w:hAnsi="Calibri" w:cs="Arial"/>
          <w:b/>
          <w:sz w:val="18"/>
          <w:szCs w:val="18"/>
        </w:rPr>
      </w:pPr>
      <w:r>
        <w:rPr>
          <w:rFonts w:ascii="Calibri" w:hAnsi="Calibri" w:cs="Arial"/>
          <w:b/>
          <w:sz w:val="18"/>
          <w:szCs w:val="18"/>
        </w:rPr>
        <w:t>D'UNE PART,</w:t>
      </w:r>
    </w:p>
    <w:p w14:paraId="6551FFA8" w14:textId="77777777" w:rsidR="00536252" w:rsidRDefault="000C4E97">
      <w:pPr>
        <w:pStyle w:val="Titre11"/>
        <w:rPr>
          <w:rFonts w:ascii="Calibri" w:hAnsi="Calibri" w:cs="Arial"/>
          <w:sz w:val="18"/>
          <w:szCs w:val="18"/>
        </w:rPr>
      </w:pPr>
      <w:r>
        <w:rPr>
          <w:rFonts w:ascii="Calibri" w:hAnsi="Calibri" w:cs="Arial"/>
          <w:sz w:val="18"/>
          <w:szCs w:val="18"/>
        </w:rPr>
        <w:t>ET</w:t>
      </w:r>
    </w:p>
    <w:p w14:paraId="15C9BEA1" w14:textId="77777777" w:rsidR="00536252" w:rsidRDefault="00536252">
      <w:pPr>
        <w:pStyle w:val="Corpsdetexte"/>
        <w:rPr>
          <w:rFonts w:ascii="Calibri" w:hAnsi="Calibri" w:cs="Arial"/>
          <w:sz w:val="18"/>
          <w:szCs w:val="18"/>
        </w:rPr>
      </w:pPr>
    </w:p>
    <w:p w14:paraId="77A2DDDB" w14:textId="37E86F85" w:rsidR="00536252" w:rsidRDefault="000C4E97">
      <w:pPr>
        <w:pStyle w:val="Retraitcorpsdetexte2"/>
        <w:ind w:left="0" w:firstLine="0"/>
        <w:rPr>
          <w:rFonts w:ascii="Calibri" w:hAnsi="Calibri" w:cs="Arial"/>
          <w:sz w:val="18"/>
          <w:szCs w:val="18"/>
        </w:rPr>
      </w:pPr>
      <w:r>
        <w:rPr>
          <w:rFonts w:ascii="Calibri" w:hAnsi="Calibri" w:cs="Arial"/>
          <w:b/>
          <w:bCs/>
          <w:sz w:val="18"/>
          <w:szCs w:val="18"/>
        </w:rPr>
        <w:t>VATEL CAPITAL</w:t>
      </w:r>
      <w:r>
        <w:rPr>
          <w:rFonts w:ascii="Calibri" w:hAnsi="Calibri" w:cs="Arial"/>
          <w:sz w:val="18"/>
          <w:szCs w:val="18"/>
        </w:rPr>
        <w:t xml:space="preserve">, </w:t>
      </w:r>
      <w:r>
        <w:rPr>
          <w:rFonts w:ascii="Calibri" w:hAnsi="Calibri" w:cs="Arial"/>
          <w:color w:val="000000"/>
          <w:sz w:val="18"/>
          <w:szCs w:val="18"/>
        </w:rPr>
        <w:t xml:space="preserve">Société par Actions Simplifiée au capital de </w:t>
      </w:r>
      <w:r w:rsidR="000D2562">
        <w:rPr>
          <w:rFonts w:ascii="Calibri" w:hAnsi="Calibri" w:cs="Arial"/>
          <w:color w:val="000000"/>
          <w:sz w:val="18"/>
          <w:szCs w:val="18"/>
        </w:rPr>
        <w:t>187 5</w:t>
      </w:r>
      <w:r>
        <w:rPr>
          <w:rFonts w:ascii="Calibri" w:hAnsi="Calibri" w:cs="Arial"/>
          <w:color w:val="000000"/>
          <w:sz w:val="18"/>
          <w:szCs w:val="18"/>
        </w:rPr>
        <w:t xml:space="preserve">00 euros, </w:t>
      </w:r>
      <w:r>
        <w:rPr>
          <w:rFonts w:ascii="Calibri" w:hAnsi="Calibri" w:cs="Arial"/>
          <w:sz w:val="18"/>
          <w:szCs w:val="18"/>
        </w:rPr>
        <w:t xml:space="preserve">dont le siège social est sis </w:t>
      </w:r>
      <w:r w:rsidR="00790174">
        <w:rPr>
          <w:rFonts w:ascii="Calibri" w:hAnsi="Calibri" w:cs="Arial"/>
          <w:sz w:val="18"/>
          <w:szCs w:val="18"/>
        </w:rPr>
        <w:t>24 rue de Clichy 75009</w:t>
      </w:r>
      <w:r>
        <w:rPr>
          <w:rFonts w:ascii="Calibri" w:hAnsi="Calibri" w:cs="Arial"/>
          <w:sz w:val="18"/>
          <w:szCs w:val="18"/>
        </w:rPr>
        <w:t xml:space="preserve"> Paris, immatriculée au RCS de Paris sous le n° 507 646 883,</w:t>
      </w:r>
    </w:p>
    <w:p w14:paraId="3E2623AE" w14:textId="77777777" w:rsidR="00536252" w:rsidRDefault="00536252">
      <w:pPr>
        <w:pStyle w:val="Retraitcorpsdetexte2"/>
        <w:ind w:left="0" w:firstLine="0"/>
        <w:rPr>
          <w:rFonts w:ascii="Calibri" w:hAnsi="Calibri" w:cs="Arial"/>
          <w:sz w:val="18"/>
          <w:szCs w:val="18"/>
        </w:rPr>
      </w:pPr>
    </w:p>
    <w:p w14:paraId="58338D45" w14:textId="1E372EDF" w:rsidR="00536252" w:rsidRDefault="000C4E97">
      <w:pPr>
        <w:jc w:val="both"/>
        <w:rPr>
          <w:rFonts w:ascii="Calibri" w:hAnsi="Calibri" w:cs="Arial"/>
          <w:sz w:val="18"/>
          <w:szCs w:val="18"/>
        </w:rPr>
      </w:pPr>
      <w:r>
        <w:rPr>
          <w:rFonts w:ascii="Calibri" w:hAnsi="Calibri" w:cs="Arial"/>
          <w:sz w:val="18"/>
          <w:szCs w:val="18"/>
        </w:rPr>
        <w:t xml:space="preserve">Représentée par </w:t>
      </w:r>
      <w:r>
        <w:rPr>
          <w:rFonts w:ascii="Calibri" w:hAnsi="Calibri" w:cs="Arial"/>
          <w:b/>
          <w:bCs/>
          <w:sz w:val="18"/>
          <w:szCs w:val="18"/>
        </w:rPr>
        <w:t xml:space="preserve">Monsieur </w:t>
      </w:r>
      <w:r w:rsidR="00044CAB">
        <w:rPr>
          <w:rFonts w:ascii="Calibri" w:hAnsi="Calibri" w:cs="Arial"/>
          <w:b/>
          <w:bCs/>
          <w:sz w:val="18"/>
          <w:szCs w:val="18"/>
        </w:rPr>
        <w:t xml:space="preserve">Marc Meneau ou Monsieur </w:t>
      </w:r>
      <w:r w:rsidR="00415873">
        <w:rPr>
          <w:rFonts w:ascii="Calibri" w:hAnsi="Calibri" w:cs="Arial"/>
          <w:b/>
          <w:bCs/>
          <w:sz w:val="18"/>
          <w:szCs w:val="18"/>
        </w:rPr>
        <w:t>Matthieu Lambert</w:t>
      </w:r>
      <w:r>
        <w:rPr>
          <w:rFonts w:ascii="Calibri" w:hAnsi="Calibri" w:cs="Arial"/>
          <w:bCs/>
          <w:sz w:val="18"/>
          <w:szCs w:val="18"/>
        </w:rPr>
        <w:t>,</w:t>
      </w:r>
      <w:r w:rsidR="000A40B4">
        <w:rPr>
          <w:rFonts w:ascii="Calibri" w:hAnsi="Calibri" w:cs="Arial"/>
          <w:bCs/>
          <w:sz w:val="18"/>
          <w:szCs w:val="18"/>
        </w:rPr>
        <w:t xml:space="preserve"> </w:t>
      </w:r>
      <w:r>
        <w:rPr>
          <w:rFonts w:ascii="Calibri" w:hAnsi="Calibri" w:cs="Arial"/>
          <w:bCs/>
          <w:sz w:val="18"/>
          <w:szCs w:val="18"/>
        </w:rPr>
        <w:t>dûment habilités à signer les présentes,</w:t>
      </w:r>
    </w:p>
    <w:p w14:paraId="4CBF7FB6" w14:textId="77777777" w:rsidR="00536252" w:rsidRDefault="00536252">
      <w:pPr>
        <w:jc w:val="both"/>
        <w:rPr>
          <w:rFonts w:ascii="Calibri" w:hAnsi="Calibri" w:cs="Arial"/>
          <w:sz w:val="18"/>
          <w:szCs w:val="18"/>
        </w:rPr>
      </w:pPr>
    </w:p>
    <w:p w14:paraId="69933551" w14:textId="77777777" w:rsidR="00536252" w:rsidRDefault="000C4E97">
      <w:pPr>
        <w:jc w:val="right"/>
        <w:rPr>
          <w:rFonts w:ascii="Calibri" w:hAnsi="Calibri" w:cs="Arial"/>
          <w:sz w:val="18"/>
          <w:szCs w:val="18"/>
        </w:rPr>
      </w:pPr>
      <w:r>
        <w:rPr>
          <w:rFonts w:ascii="Calibri" w:hAnsi="Calibri" w:cs="Arial"/>
          <w:sz w:val="18"/>
          <w:szCs w:val="18"/>
        </w:rPr>
        <w:t>Ci-après dénommée "</w:t>
      </w:r>
      <w:r>
        <w:rPr>
          <w:rFonts w:ascii="Calibri" w:hAnsi="Calibri" w:cs="Arial"/>
          <w:b/>
          <w:sz w:val="18"/>
          <w:szCs w:val="18"/>
        </w:rPr>
        <w:t>Vatel Capital</w:t>
      </w:r>
      <w:r>
        <w:rPr>
          <w:rFonts w:ascii="Calibri" w:hAnsi="Calibri" w:cs="Arial"/>
          <w:sz w:val="18"/>
          <w:szCs w:val="18"/>
        </w:rPr>
        <w:t>"</w:t>
      </w:r>
      <w:r w:rsidR="001A5B80">
        <w:rPr>
          <w:rFonts w:ascii="Calibri" w:hAnsi="Calibri" w:cs="Arial"/>
          <w:sz w:val="18"/>
          <w:szCs w:val="18"/>
        </w:rPr>
        <w:t xml:space="preserve"> ou la </w:t>
      </w:r>
      <w:r w:rsidR="001A5B80" w:rsidRPr="001A5B80">
        <w:rPr>
          <w:rFonts w:ascii="Calibri" w:hAnsi="Calibri" w:cs="Arial"/>
          <w:b/>
          <w:sz w:val="18"/>
          <w:szCs w:val="18"/>
        </w:rPr>
        <w:t>"Société de Gestion"</w:t>
      </w:r>
    </w:p>
    <w:p w14:paraId="4F715A36" w14:textId="77777777" w:rsidR="00536252" w:rsidRDefault="00536252">
      <w:pPr>
        <w:jc w:val="right"/>
        <w:rPr>
          <w:rFonts w:ascii="Calibri" w:hAnsi="Calibri" w:cs="Arial"/>
          <w:sz w:val="18"/>
          <w:szCs w:val="18"/>
        </w:rPr>
      </w:pPr>
    </w:p>
    <w:p w14:paraId="4A9EB823" w14:textId="77777777" w:rsidR="00536252" w:rsidRDefault="00536252">
      <w:pPr>
        <w:jc w:val="right"/>
        <w:rPr>
          <w:rFonts w:ascii="Calibri" w:hAnsi="Calibri" w:cs="Arial"/>
          <w:sz w:val="18"/>
          <w:szCs w:val="18"/>
        </w:rPr>
      </w:pPr>
    </w:p>
    <w:p w14:paraId="460AED7B" w14:textId="77777777" w:rsidR="00536252" w:rsidRDefault="000C4E97">
      <w:pPr>
        <w:jc w:val="both"/>
        <w:rPr>
          <w:rFonts w:ascii="Calibri" w:hAnsi="Calibri" w:cs="Arial"/>
          <w:sz w:val="18"/>
          <w:szCs w:val="18"/>
        </w:rPr>
      </w:pPr>
      <w:r>
        <w:rPr>
          <w:rFonts w:ascii="Calibri" w:hAnsi="Calibri" w:cs="Arial"/>
          <w:sz w:val="18"/>
          <w:szCs w:val="18"/>
        </w:rPr>
        <w:t>Ci-après dénommée, individuellement, une « </w:t>
      </w:r>
      <w:r>
        <w:rPr>
          <w:rFonts w:ascii="Calibri" w:hAnsi="Calibri" w:cs="Arial"/>
          <w:b/>
          <w:sz w:val="18"/>
          <w:szCs w:val="18"/>
        </w:rPr>
        <w:t>Partie</w:t>
      </w:r>
      <w:r>
        <w:rPr>
          <w:rFonts w:ascii="Calibri" w:hAnsi="Calibri" w:cs="Arial"/>
          <w:sz w:val="18"/>
          <w:szCs w:val="18"/>
        </w:rPr>
        <w:t> » et collectivement les</w:t>
      </w:r>
      <w:r>
        <w:rPr>
          <w:rFonts w:ascii="Calibri" w:hAnsi="Calibri" w:cs="Arial"/>
          <w:b/>
          <w:sz w:val="18"/>
          <w:szCs w:val="18"/>
        </w:rPr>
        <w:t xml:space="preserve"> « Parties </w:t>
      </w:r>
      <w:r>
        <w:rPr>
          <w:rFonts w:ascii="Calibri" w:hAnsi="Calibri" w:cs="Arial"/>
          <w:sz w:val="18"/>
          <w:szCs w:val="18"/>
        </w:rPr>
        <w:t>»</w:t>
      </w:r>
    </w:p>
    <w:p w14:paraId="2C456E90" w14:textId="77777777" w:rsidR="00536252" w:rsidRDefault="00536252">
      <w:pPr>
        <w:jc w:val="both"/>
        <w:rPr>
          <w:rFonts w:ascii="Calibri" w:hAnsi="Calibri" w:cs="Arial"/>
          <w:sz w:val="18"/>
          <w:szCs w:val="18"/>
        </w:rPr>
      </w:pPr>
    </w:p>
    <w:p w14:paraId="7EAF4CD8" w14:textId="77777777" w:rsidR="00536252" w:rsidRDefault="000C4E97">
      <w:pPr>
        <w:jc w:val="right"/>
        <w:rPr>
          <w:rFonts w:ascii="Calibri" w:hAnsi="Calibri" w:cs="Arial"/>
          <w:b/>
          <w:sz w:val="18"/>
          <w:szCs w:val="18"/>
        </w:rPr>
      </w:pPr>
      <w:r>
        <w:rPr>
          <w:rFonts w:ascii="Calibri" w:hAnsi="Calibri" w:cs="Arial"/>
          <w:b/>
          <w:sz w:val="18"/>
          <w:szCs w:val="18"/>
        </w:rPr>
        <w:t>D'AUTRE PART.</w:t>
      </w:r>
    </w:p>
    <w:p w14:paraId="26240610" w14:textId="77777777" w:rsidR="00536252" w:rsidRDefault="00536252">
      <w:pPr>
        <w:jc w:val="both"/>
        <w:rPr>
          <w:rFonts w:ascii="Calibri" w:hAnsi="Calibri" w:cs="Arial"/>
          <w:b/>
          <w:sz w:val="18"/>
          <w:szCs w:val="18"/>
        </w:rPr>
      </w:pPr>
    </w:p>
    <w:p w14:paraId="4F095693" w14:textId="77777777" w:rsidR="00536252" w:rsidRDefault="000C4E97">
      <w:pPr>
        <w:jc w:val="both"/>
        <w:rPr>
          <w:rFonts w:ascii="Calibri" w:hAnsi="Calibri" w:cs="Arial"/>
          <w:b/>
          <w:sz w:val="18"/>
          <w:szCs w:val="18"/>
        </w:rPr>
      </w:pPr>
      <w:r>
        <w:rPr>
          <w:rFonts w:ascii="Calibri" w:hAnsi="Calibri" w:cs="Arial"/>
          <w:b/>
          <w:sz w:val="18"/>
          <w:szCs w:val="18"/>
        </w:rPr>
        <w:t>Cette convention annule et remplace toute convention antérieure ayant le même objet.</w:t>
      </w:r>
    </w:p>
    <w:p w14:paraId="344B192C" w14:textId="77777777" w:rsidR="00536252" w:rsidRDefault="00536252">
      <w:pPr>
        <w:jc w:val="both"/>
        <w:rPr>
          <w:rFonts w:ascii="Calibri" w:hAnsi="Calibri" w:cs="Arial"/>
          <w:b/>
          <w:sz w:val="18"/>
          <w:szCs w:val="18"/>
          <w:u w:val="single"/>
        </w:rPr>
      </w:pPr>
    </w:p>
    <w:p w14:paraId="401189AC" w14:textId="77777777" w:rsidR="00536252" w:rsidRDefault="00536252">
      <w:pPr>
        <w:jc w:val="both"/>
        <w:rPr>
          <w:rFonts w:ascii="Calibri" w:hAnsi="Calibri" w:cs="Arial"/>
          <w:b/>
          <w:sz w:val="18"/>
          <w:szCs w:val="18"/>
          <w:u w:val="single"/>
        </w:rPr>
      </w:pPr>
    </w:p>
    <w:p w14:paraId="7BDB5968" w14:textId="77777777" w:rsidR="00536252" w:rsidRDefault="000C4E97">
      <w:pPr>
        <w:jc w:val="both"/>
        <w:rPr>
          <w:rFonts w:ascii="Calibri" w:hAnsi="Calibri" w:cs="Arial"/>
          <w:sz w:val="18"/>
          <w:szCs w:val="18"/>
        </w:rPr>
      </w:pPr>
      <w:r>
        <w:rPr>
          <w:rFonts w:ascii="Calibri" w:hAnsi="Calibri" w:cs="Arial"/>
          <w:b/>
          <w:sz w:val="18"/>
          <w:szCs w:val="18"/>
          <w:u w:val="single"/>
        </w:rPr>
        <w:t>LES PARTIES ONT PREALABLEMENT EXPOSE CE QUI SUIT</w:t>
      </w:r>
      <w:r>
        <w:rPr>
          <w:rFonts w:ascii="Calibri" w:hAnsi="Calibri" w:cs="Arial"/>
          <w:b/>
          <w:sz w:val="18"/>
          <w:szCs w:val="18"/>
        </w:rPr>
        <w:t xml:space="preserve"> :</w:t>
      </w:r>
    </w:p>
    <w:p w14:paraId="2901E764" w14:textId="77777777" w:rsidR="00536252" w:rsidRDefault="00536252">
      <w:pPr>
        <w:jc w:val="both"/>
        <w:rPr>
          <w:rFonts w:ascii="Calibri" w:hAnsi="Calibri" w:cs="Arial"/>
          <w:sz w:val="18"/>
          <w:szCs w:val="18"/>
        </w:rPr>
      </w:pPr>
    </w:p>
    <w:p w14:paraId="49169D80" w14:textId="77777777" w:rsidR="00536252" w:rsidRDefault="000C4E97">
      <w:pPr>
        <w:pStyle w:val="Retraitcorpsdetexte"/>
        <w:rPr>
          <w:rFonts w:ascii="Calibri" w:hAnsi="Calibri" w:cs="Arial"/>
          <w:sz w:val="18"/>
          <w:szCs w:val="18"/>
        </w:rPr>
      </w:pPr>
      <w:r>
        <w:rPr>
          <w:rFonts w:ascii="Calibri" w:hAnsi="Calibri" w:cs="Arial"/>
          <w:sz w:val="18"/>
          <w:szCs w:val="18"/>
        </w:rPr>
        <w:t>1 -</w:t>
      </w:r>
      <w:r>
        <w:rPr>
          <w:rFonts w:ascii="Calibri" w:hAnsi="Calibri" w:cs="Arial"/>
          <w:sz w:val="18"/>
          <w:szCs w:val="18"/>
        </w:rPr>
        <w:tab/>
        <w:t>Vatel Capital est une société de gestion agréée par l’AMF sous le numéro GP 08000044, agrément limité au capital-investissement et au conseil en investissement.</w:t>
      </w:r>
    </w:p>
    <w:p w14:paraId="03A51DDB" w14:textId="77777777" w:rsidR="00536252" w:rsidRDefault="00536252">
      <w:pPr>
        <w:jc w:val="both"/>
        <w:rPr>
          <w:rFonts w:ascii="Calibri" w:hAnsi="Calibri" w:cs="Arial"/>
          <w:sz w:val="18"/>
          <w:szCs w:val="18"/>
        </w:rPr>
      </w:pPr>
    </w:p>
    <w:p w14:paraId="707712AD" w14:textId="6D404B70" w:rsidR="00536252" w:rsidRDefault="000C4E97">
      <w:pPr>
        <w:ind w:left="567" w:hanging="567"/>
        <w:jc w:val="both"/>
        <w:rPr>
          <w:rFonts w:ascii="Calibri" w:hAnsi="Calibri" w:cs="Arial"/>
          <w:sz w:val="18"/>
          <w:szCs w:val="18"/>
        </w:rPr>
      </w:pPr>
      <w:r>
        <w:rPr>
          <w:rFonts w:ascii="Calibri" w:hAnsi="Calibri" w:cs="Arial"/>
          <w:sz w:val="18"/>
          <w:szCs w:val="18"/>
        </w:rPr>
        <w:t>2 -</w:t>
      </w:r>
      <w:r>
        <w:rPr>
          <w:rFonts w:ascii="Calibri" w:hAnsi="Calibri" w:cs="Arial"/>
          <w:sz w:val="18"/>
          <w:szCs w:val="18"/>
        </w:rPr>
        <w:tab/>
        <w:t>Le Commercialisateur souhaite, dans le cadre de ses activités, placer auprès de sa clientèle, pour le compte de Vatel Capital, les</w:t>
      </w:r>
      <w:r w:rsidR="000A40B4">
        <w:rPr>
          <w:rFonts w:ascii="Calibri" w:hAnsi="Calibri" w:cs="Arial"/>
          <w:sz w:val="18"/>
          <w:szCs w:val="18"/>
        </w:rPr>
        <w:t xml:space="preserve"> </w:t>
      </w:r>
      <w:r>
        <w:rPr>
          <w:rFonts w:ascii="Calibri" w:hAnsi="Calibri" w:cs="Arial"/>
          <w:sz w:val="18"/>
          <w:szCs w:val="18"/>
        </w:rPr>
        <w:t>fonds d’investissement alternatifs (ci-après les « FIA ») ou les organismes de placement collectifs en valeurs mobilières (ci-après les « OPC ») énumérés en Annexe 1 des présentes, dont Vatel Capital assure la gestion.</w:t>
      </w:r>
      <w:r w:rsidR="00AB6C7B">
        <w:rPr>
          <w:rFonts w:ascii="Calibri" w:hAnsi="Calibri" w:cs="Arial"/>
          <w:sz w:val="18"/>
          <w:szCs w:val="18"/>
        </w:rPr>
        <w:t xml:space="preserve"> Les FIA et OPC gérés par Vatel Capital sont ci-après désignés </w:t>
      </w:r>
      <w:r w:rsidR="00B838BC">
        <w:rPr>
          <w:rFonts w:ascii="Calibri" w:hAnsi="Calibri" w:cs="Arial"/>
          <w:sz w:val="18"/>
          <w:szCs w:val="18"/>
        </w:rPr>
        <w:t>« </w:t>
      </w:r>
      <w:r w:rsidR="00B838BC" w:rsidRPr="00E2116F">
        <w:rPr>
          <w:rFonts w:ascii="Calibri" w:hAnsi="Calibri" w:cs="Arial"/>
          <w:b/>
          <w:sz w:val="18"/>
          <w:szCs w:val="18"/>
        </w:rPr>
        <w:t>Produits</w:t>
      </w:r>
      <w:r w:rsidR="00B838BC">
        <w:rPr>
          <w:rFonts w:ascii="Calibri" w:hAnsi="Calibri" w:cs="Arial"/>
          <w:sz w:val="18"/>
          <w:szCs w:val="18"/>
        </w:rPr>
        <w:t> ».</w:t>
      </w:r>
    </w:p>
    <w:p w14:paraId="231478ED" w14:textId="77777777" w:rsidR="00AB6C7B" w:rsidRDefault="00AB6C7B">
      <w:pPr>
        <w:ind w:left="567" w:hanging="567"/>
        <w:jc w:val="both"/>
        <w:rPr>
          <w:rFonts w:ascii="Calibri" w:hAnsi="Calibri" w:cs="Arial"/>
          <w:sz w:val="18"/>
          <w:szCs w:val="18"/>
        </w:rPr>
      </w:pPr>
    </w:p>
    <w:p w14:paraId="636FDC29" w14:textId="77777777" w:rsidR="00536252" w:rsidRDefault="000C4E97">
      <w:pPr>
        <w:ind w:left="567" w:hanging="567"/>
        <w:jc w:val="both"/>
        <w:rPr>
          <w:rFonts w:ascii="Calibri" w:hAnsi="Calibri" w:cs="Arial"/>
          <w:sz w:val="18"/>
          <w:szCs w:val="18"/>
        </w:rPr>
      </w:pPr>
      <w:r>
        <w:rPr>
          <w:rFonts w:ascii="Calibri" w:hAnsi="Calibri" w:cs="Arial"/>
          <w:sz w:val="18"/>
          <w:szCs w:val="18"/>
        </w:rPr>
        <w:t>3-</w:t>
      </w:r>
      <w:r>
        <w:rPr>
          <w:rFonts w:ascii="Calibri" w:hAnsi="Calibri" w:cs="Arial"/>
          <w:sz w:val="18"/>
          <w:szCs w:val="18"/>
        </w:rPr>
        <w:tab/>
        <w:t>Vatel Capital entend conclure avec le Commercialisateur une convention de commercialisation dans les termes et conditions ci-après définis (ci-après la « </w:t>
      </w:r>
      <w:r>
        <w:rPr>
          <w:rFonts w:ascii="Calibri" w:hAnsi="Calibri" w:cs="Arial"/>
          <w:b/>
          <w:sz w:val="18"/>
          <w:szCs w:val="18"/>
        </w:rPr>
        <w:t>Convention</w:t>
      </w:r>
      <w:r>
        <w:rPr>
          <w:rFonts w:ascii="Calibri" w:hAnsi="Calibri" w:cs="Arial"/>
          <w:sz w:val="18"/>
          <w:szCs w:val="18"/>
        </w:rPr>
        <w:t> »).</w:t>
      </w:r>
    </w:p>
    <w:p w14:paraId="555DF659" w14:textId="77777777" w:rsidR="003E4642" w:rsidRDefault="003E4642">
      <w:pPr>
        <w:ind w:left="567" w:hanging="567"/>
        <w:jc w:val="both"/>
        <w:rPr>
          <w:rFonts w:ascii="Calibri" w:hAnsi="Calibri" w:cs="Arial"/>
          <w:sz w:val="18"/>
          <w:szCs w:val="18"/>
        </w:rPr>
      </w:pPr>
    </w:p>
    <w:p w14:paraId="10C08BED" w14:textId="77777777" w:rsidR="003E4642" w:rsidRDefault="003E4642">
      <w:pPr>
        <w:ind w:left="567" w:hanging="567"/>
        <w:jc w:val="both"/>
        <w:rPr>
          <w:rFonts w:ascii="Calibri" w:hAnsi="Calibri" w:cs="Arial"/>
          <w:sz w:val="18"/>
          <w:szCs w:val="18"/>
        </w:rPr>
      </w:pPr>
      <w:r>
        <w:rPr>
          <w:rFonts w:ascii="Calibri" w:hAnsi="Calibri" w:cs="Arial"/>
          <w:sz w:val="18"/>
          <w:szCs w:val="18"/>
        </w:rPr>
        <w:t xml:space="preserve">4 - </w:t>
      </w:r>
      <w:r>
        <w:rPr>
          <w:rFonts w:ascii="Calibri" w:hAnsi="Calibri" w:cs="Arial"/>
          <w:sz w:val="18"/>
          <w:szCs w:val="18"/>
        </w:rPr>
        <w:tab/>
        <w:t>Conformément à la fiche n°3 du guide AMF de l’AMF, il est rappelé qu’il n’appartient</w:t>
      </w:r>
      <w:r w:rsidRPr="003E4642">
        <w:rPr>
          <w:rFonts w:ascii="Calibri" w:hAnsi="Calibri" w:cs="Arial"/>
          <w:sz w:val="18"/>
          <w:szCs w:val="18"/>
        </w:rPr>
        <w:t xml:space="preserve"> pas aux sociétés de gestion qui recourent à des tiers pour distribuer les fonds qu’elles gèrent de veiller à ce que les distributeurs se présentant comme indépendants respectent bien les critères pour pouvoir prétendre à un tel conseil.</w:t>
      </w:r>
    </w:p>
    <w:p w14:paraId="45C4C389" w14:textId="77777777" w:rsidR="00536252" w:rsidRDefault="00536252">
      <w:pPr>
        <w:ind w:left="567" w:right="-144" w:hanging="567"/>
        <w:jc w:val="both"/>
        <w:rPr>
          <w:rFonts w:ascii="Calibri" w:hAnsi="Calibri" w:cs="Arial"/>
          <w:sz w:val="18"/>
          <w:szCs w:val="18"/>
        </w:rPr>
      </w:pPr>
    </w:p>
    <w:p w14:paraId="288E40B4" w14:textId="77777777" w:rsidR="00536252" w:rsidRDefault="00536252">
      <w:pPr>
        <w:ind w:left="567" w:right="-144" w:hanging="567"/>
        <w:jc w:val="both"/>
        <w:rPr>
          <w:rFonts w:ascii="Calibri" w:hAnsi="Calibri" w:cs="Arial"/>
          <w:b/>
          <w:sz w:val="18"/>
          <w:szCs w:val="18"/>
          <w:u w:val="single"/>
        </w:rPr>
      </w:pPr>
    </w:p>
    <w:p w14:paraId="7454FC60" w14:textId="77777777" w:rsidR="00536252" w:rsidRDefault="000C4E97">
      <w:pPr>
        <w:ind w:left="567" w:right="-144" w:hanging="567"/>
        <w:jc w:val="both"/>
        <w:rPr>
          <w:rFonts w:ascii="Calibri" w:hAnsi="Calibri" w:cs="Arial"/>
          <w:b/>
          <w:sz w:val="18"/>
          <w:szCs w:val="18"/>
        </w:rPr>
      </w:pPr>
      <w:r>
        <w:rPr>
          <w:rFonts w:ascii="Calibri" w:hAnsi="Calibri" w:cs="Arial"/>
          <w:b/>
          <w:sz w:val="18"/>
          <w:szCs w:val="18"/>
          <w:u w:val="single"/>
        </w:rPr>
        <w:t>EN CONSEQUENCE DE QUOI, LES PARTIES SONT CONVENUES DE CE QUI SUIT</w:t>
      </w:r>
      <w:r>
        <w:rPr>
          <w:rFonts w:ascii="Calibri" w:hAnsi="Calibri" w:cs="Arial"/>
          <w:b/>
          <w:sz w:val="18"/>
          <w:szCs w:val="18"/>
        </w:rPr>
        <w:t> :</w:t>
      </w:r>
    </w:p>
    <w:p w14:paraId="7B62D78C" w14:textId="77777777" w:rsidR="00536252" w:rsidRDefault="00536252">
      <w:pPr>
        <w:jc w:val="both"/>
        <w:rPr>
          <w:rFonts w:ascii="Calibri" w:hAnsi="Calibri" w:cs="Arial"/>
          <w:b/>
          <w:sz w:val="18"/>
          <w:szCs w:val="18"/>
        </w:rPr>
      </w:pPr>
    </w:p>
    <w:p w14:paraId="19F40CA0" w14:textId="77777777" w:rsidR="00536252" w:rsidRPr="00821238"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Objet</w:t>
      </w:r>
    </w:p>
    <w:p w14:paraId="429505DB" w14:textId="77777777" w:rsidR="00536252" w:rsidRDefault="00536252">
      <w:pPr>
        <w:jc w:val="both"/>
        <w:rPr>
          <w:rFonts w:ascii="Calibri" w:hAnsi="Calibri" w:cs="Arial"/>
          <w:sz w:val="18"/>
          <w:szCs w:val="18"/>
        </w:rPr>
      </w:pPr>
    </w:p>
    <w:p w14:paraId="6A0E7115" w14:textId="2A4BC29F" w:rsidR="00536252" w:rsidRDefault="000C4E97">
      <w:pPr>
        <w:jc w:val="both"/>
        <w:rPr>
          <w:rFonts w:ascii="Calibri" w:hAnsi="Calibri" w:cs="Arial"/>
          <w:sz w:val="18"/>
          <w:szCs w:val="18"/>
        </w:rPr>
      </w:pPr>
      <w:r>
        <w:rPr>
          <w:rFonts w:ascii="Calibri" w:hAnsi="Calibri" w:cs="Arial"/>
          <w:sz w:val="18"/>
          <w:szCs w:val="18"/>
        </w:rPr>
        <w:t>La Convention a pour objet de définir les droits et obligations réciproques de chacune des Parties dans le cadre de la commercialisation des FIA</w:t>
      </w:r>
      <w:r w:rsidR="008F497B">
        <w:rPr>
          <w:rFonts w:ascii="Calibri" w:hAnsi="Calibri" w:cs="Arial"/>
          <w:sz w:val="18"/>
          <w:szCs w:val="18"/>
        </w:rPr>
        <w:t xml:space="preserve">, autres </w:t>
      </w:r>
      <w:proofErr w:type="gramStart"/>
      <w:r w:rsidR="008F497B">
        <w:rPr>
          <w:rFonts w:ascii="Calibri" w:hAnsi="Calibri" w:cs="Arial"/>
          <w:sz w:val="18"/>
          <w:szCs w:val="18"/>
        </w:rPr>
        <w:t>FIA</w:t>
      </w:r>
      <w:proofErr w:type="gramEnd"/>
      <w:r>
        <w:rPr>
          <w:rFonts w:ascii="Calibri" w:hAnsi="Calibri" w:cs="Arial"/>
          <w:sz w:val="18"/>
          <w:szCs w:val="18"/>
        </w:rPr>
        <w:t xml:space="preserve"> et OPC, ainsi que les conditions de rémunération du Commercialisateur à ce titre.</w:t>
      </w:r>
    </w:p>
    <w:p w14:paraId="47151A41" w14:textId="77777777" w:rsidR="00536252" w:rsidRDefault="00536252">
      <w:pPr>
        <w:jc w:val="both"/>
        <w:rPr>
          <w:rFonts w:ascii="Calibri" w:hAnsi="Calibri" w:cs="Arial"/>
          <w:sz w:val="18"/>
          <w:szCs w:val="18"/>
        </w:rPr>
      </w:pPr>
    </w:p>
    <w:p w14:paraId="0F9D1179" w14:textId="77777777" w:rsidR="00536252" w:rsidRDefault="00536252">
      <w:pPr>
        <w:jc w:val="both"/>
        <w:rPr>
          <w:rFonts w:ascii="Calibri" w:hAnsi="Calibri" w:cs="Arial"/>
          <w:sz w:val="18"/>
          <w:szCs w:val="18"/>
        </w:rPr>
      </w:pPr>
    </w:p>
    <w:p w14:paraId="17B40AFA" w14:textId="77777777" w:rsidR="00536252" w:rsidRDefault="00536252">
      <w:pPr>
        <w:jc w:val="both"/>
        <w:rPr>
          <w:rFonts w:ascii="Calibri" w:hAnsi="Calibri" w:cs="Arial"/>
          <w:sz w:val="18"/>
          <w:szCs w:val="18"/>
        </w:rPr>
      </w:pPr>
    </w:p>
    <w:p w14:paraId="7115DF40" w14:textId="77777777" w:rsidR="00536252" w:rsidRPr="009B75B2" w:rsidRDefault="000C4E97" w:rsidP="00CB34F8">
      <w:pPr>
        <w:pStyle w:val="Titre11"/>
        <w:numPr>
          <w:ilvl w:val="0"/>
          <w:numId w:val="9"/>
        </w:numPr>
        <w:ind w:left="851" w:right="57" w:hanging="851"/>
        <w:rPr>
          <w:rFonts w:ascii="Calibri" w:hAnsi="Calibri"/>
          <w:sz w:val="18"/>
          <w:u w:val="none"/>
        </w:rPr>
      </w:pPr>
      <w:r>
        <w:rPr>
          <w:rFonts w:ascii="Calibri" w:hAnsi="Calibri" w:cs="Arial"/>
          <w:sz w:val="18"/>
          <w:szCs w:val="18"/>
          <w:u w:val="none"/>
        </w:rPr>
        <w:lastRenderedPageBreak/>
        <w:t>Obligations du Commercialisateur</w:t>
      </w:r>
    </w:p>
    <w:p w14:paraId="6F22908F" w14:textId="77777777" w:rsidR="00536252" w:rsidRDefault="00536252">
      <w:pPr>
        <w:pStyle w:val="Retraitcorpsdetexte2"/>
        <w:ind w:left="0" w:firstLine="0"/>
        <w:rPr>
          <w:rFonts w:ascii="Calibri" w:hAnsi="Calibri" w:cs="Arial"/>
          <w:sz w:val="18"/>
          <w:szCs w:val="18"/>
        </w:rPr>
      </w:pPr>
    </w:p>
    <w:p w14:paraId="1C10B6F6" w14:textId="77777777" w:rsidR="00664035" w:rsidRPr="00557C9F" w:rsidRDefault="00664035" w:rsidP="00CB34F8">
      <w:pPr>
        <w:pStyle w:val="Titre11"/>
        <w:numPr>
          <w:ilvl w:val="1"/>
          <w:numId w:val="10"/>
        </w:numPr>
        <w:ind w:left="567" w:right="57" w:hanging="567"/>
        <w:rPr>
          <w:rFonts w:ascii="Calibri" w:hAnsi="Calibri" w:cs="Arial"/>
          <w:b w:val="0"/>
          <w:sz w:val="18"/>
          <w:szCs w:val="18"/>
          <w:u w:val="none"/>
        </w:rPr>
      </w:pPr>
      <w:r w:rsidRPr="00557C9F">
        <w:rPr>
          <w:rFonts w:ascii="Calibri" w:hAnsi="Calibri" w:cs="Arial"/>
          <w:b w:val="0"/>
          <w:sz w:val="18"/>
          <w:szCs w:val="18"/>
          <w:u w:val="none"/>
        </w:rPr>
        <w:t>Engagement du respect des règles de distribution</w:t>
      </w:r>
    </w:p>
    <w:p w14:paraId="4847BC54" w14:textId="77777777" w:rsidR="00AD25FA" w:rsidRDefault="00AD25FA" w:rsidP="00AD25FA">
      <w:pPr>
        <w:pStyle w:val="Retraitcorpsdetexte2"/>
        <w:ind w:left="720" w:firstLine="0"/>
        <w:rPr>
          <w:rFonts w:ascii="Calibri" w:hAnsi="Calibri" w:cs="Arial"/>
          <w:sz w:val="18"/>
          <w:szCs w:val="18"/>
        </w:rPr>
      </w:pPr>
    </w:p>
    <w:p w14:paraId="0310CEDE" w14:textId="77777777" w:rsidR="00536252" w:rsidRPr="00821238" w:rsidRDefault="000C4E97" w:rsidP="00CB34F8">
      <w:pPr>
        <w:pStyle w:val="Titre11"/>
        <w:numPr>
          <w:ilvl w:val="2"/>
          <w:numId w:val="9"/>
        </w:numPr>
        <w:ind w:left="851" w:right="57" w:hanging="567"/>
        <w:rPr>
          <w:rFonts w:ascii="Calibri" w:hAnsi="Calibri" w:cs="Arial"/>
          <w:b w:val="0"/>
          <w:sz w:val="18"/>
          <w:szCs w:val="18"/>
          <w:u w:val="none"/>
        </w:rPr>
      </w:pPr>
      <w:r w:rsidRPr="00821238">
        <w:rPr>
          <w:rFonts w:ascii="Calibri" w:hAnsi="Calibri" w:cs="Arial"/>
          <w:b w:val="0"/>
          <w:sz w:val="18"/>
          <w:szCs w:val="18"/>
          <w:u w:val="none"/>
        </w:rPr>
        <w:t>Le Commercialisateur s'engage à diffuser les FIA et OPC dans les conditions d'information, de publicité et de déontologie telles que définies par la législation et la réglementation applicables en l'espèce.</w:t>
      </w:r>
    </w:p>
    <w:p w14:paraId="36DCC0CA" w14:textId="77777777" w:rsidR="00536252" w:rsidRPr="009A2686" w:rsidRDefault="00536252" w:rsidP="009A2686">
      <w:pPr>
        <w:pStyle w:val="Titre11"/>
        <w:ind w:left="851" w:right="57"/>
        <w:rPr>
          <w:rFonts w:ascii="Calibri" w:hAnsi="Calibri" w:cs="Arial"/>
          <w:b w:val="0"/>
          <w:sz w:val="18"/>
          <w:szCs w:val="18"/>
          <w:u w:val="none"/>
        </w:rPr>
      </w:pPr>
    </w:p>
    <w:p w14:paraId="4DDCCA52" w14:textId="77777777" w:rsidR="00536252" w:rsidRDefault="000C4E97" w:rsidP="00CB34F8">
      <w:pPr>
        <w:pStyle w:val="Titre11"/>
        <w:numPr>
          <w:ilvl w:val="2"/>
          <w:numId w:val="9"/>
        </w:numPr>
        <w:ind w:left="851" w:right="57" w:hanging="567"/>
        <w:rPr>
          <w:rFonts w:ascii="Calibri" w:hAnsi="Calibri" w:cs="Arial"/>
          <w:b w:val="0"/>
          <w:sz w:val="18"/>
          <w:szCs w:val="18"/>
          <w:u w:val="none"/>
        </w:rPr>
      </w:pPr>
      <w:r w:rsidRPr="00821238">
        <w:rPr>
          <w:rFonts w:ascii="Calibri" w:hAnsi="Calibri" w:cs="Arial"/>
          <w:b w:val="0"/>
          <w:sz w:val="18"/>
          <w:szCs w:val="18"/>
          <w:u w:val="none"/>
        </w:rPr>
        <w:t xml:space="preserve">Le Commercialisateur, qui atteste être titulaire du statut de Conseiller en Investissement Financier (CIF) ayant adhéré à une association professionnelle reconnue par l’AMF, </w:t>
      </w:r>
      <w:r w:rsidR="002532E4" w:rsidRPr="00821238">
        <w:rPr>
          <w:rFonts w:ascii="Calibri" w:hAnsi="Calibri" w:cs="Arial"/>
          <w:b w:val="0"/>
          <w:sz w:val="18"/>
          <w:szCs w:val="18"/>
          <w:u w:val="none"/>
        </w:rPr>
        <w:t>s’ass</w:t>
      </w:r>
      <w:r w:rsidR="00B838BC" w:rsidRPr="00821238">
        <w:rPr>
          <w:rFonts w:ascii="Calibri" w:hAnsi="Calibri" w:cs="Arial"/>
          <w:b w:val="0"/>
          <w:sz w:val="18"/>
          <w:szCs w:val="18"/>
          <w:u w:val="none"/>
        </w:rPr>
        <w:t>ure du caractère approprié des P</w:t>
      </w:r>
      <w:r w:rsidR="002532E4" w:rsidRPr="00821238">
        <w:rPr>
          <w:rFonts w:ascii="Calibri" w:hAnsi="Calibri" w:cs="Arial"/>
          <w:b w:val="0"/>
          <w:sz w:val="18"/>
          <w:szCs w:val="18"/>
          <w:u w:val="none"/>
        </w:rPr>
        <w:t xml:space="preserve">roduits et, plus généralement, se conforme à la réglementation à l’occasion de la distribution des </w:t>
      </w:r>
      <w:r w:rsidR="00B838BC" w:rsidRPr="00821238">
        <w:rPr>
          <w:rFonts w:ascii="Calibri" w:hAnsi="Calibri" w:cs="Arial"/>
          <w:b w:val="0"/>
          <w:sz w:val="18"/>
          <w:szCs w:val="18"/>
          <w:u w:val="none"/>
        </w:rPr>
        <w:t>Produits</w:t>
      </w:r>
      <w:r w:rsidR="002532E4" w:rsidRPr="00821238">
        <w:rPr>
          <w:rFonts w:ascii="Calibri" w:hAnsi="Calibri" w:cs="Arial"/>
          <w:b w:val="0"/>
          <w:sz w:val="18"/>
          <w:szCs w:val="18"/>
          <w:u w:val="none"/>
        </w:rPr>
        <w:t>, y inclus mais non limitativement la connaissance client, la lutte contre le blanchiment et le financement du terrorisme, la vérification de l’adéquation et du caractère approprié du produi</w:t>
      </w:r>
      <w:r w:rsidR="00286AA6" w:rsidRPr="00821238">
        <w:rPr>
          <w:rFonts w:ascii="Calibri" w:hAnsi="Calibri" w:cs="Arial"/>
          <w:b w:val="0"/>
          <w:sz w:val="18"/>
          <w:szCs w:val="18"/>
          <w:u w:val="none"/>
        </w:rPr>
        <w:t>t</w:t>
      </w:r>
      <w:r w:rsidR="002532E4" w:rsidRPr="00821238">
        <w:rPr>
          <w:rFonts w:ascii="Calibri" w:hAnsi="Calibri" w:cs="Arial"/>
          <w:b w:val="0"/>
          <w:sz w:val="18"/>
          <w:szCs w:val="18"/>
          <w:u w:val="none"/>
        </w:rPr>
        <w:t xml:space="preserve"> pour chaque client</w:t>
      </w:r>
      <w:r w:rsidRPr="00821238">
        <w:rPr>
          <w:rFonts w:ascii="Calibri" w:hAnsi="Calibri" w:cs="Arial"/>
          <w:b w:val="0"/>
          <w:sz w:val="18"/>
          <w:szCs w:val="18"/>
          <w:u w:val="none"/>
        </w:rPr>
        <w:t>. A ce titre, le Commercialisateur s’engage plus généralement à respecter l’ensemble de la législation et de la réglementation applicables aux activités de Conseil en Investissement Financier.</w:t>
      </w:r>
    </w:p>
    <w:p w14:paraId="2A4A7A77" w14:textId="77777777" w:rsidR="00821238" w:rsidRPr="009A2686" w:rsidRDefault="00821238" w:rsidP="009A2686">
      <w:pPr>
        <w:pStyle w:val="Titre11"/>
        <w:ind w:left="851" w:right="57"/>
        <w:rPr>
          <w:rFonts w:ascii="Calibri" w:hAnsi="Calibri" w:cs="Arial"/>
          <w:b w:val="0"/>
          <w:sz w:val="18"/>
          <w:szCs w:val="18"/>
          <w:u w:val="none"/>
        </w:rPr>
      </w:pPr>
    </w:p>
    <w:p w14:paraId="0648F66F" w14:textId="77777777" w:rsidR="00536252" w:rsidRPr="00821238" w:rsidRDefault="000C4E97" w:rsidP="00CB34F8">
      <w:pPr>
        <w:pStyle w:val="Titre11"/>
        <w:numPr>
          <w:ilvl w:val="2"/>
          <w:numId w:val="9"/>
        </w:numPr>
        <w:ind w:left="851" w:right="57" w:hanging="567"/>
        <w:rPr>
          <w:rFonts w:ascii="Calibri" w:hAnsi="Calibri" w:cs="Arial"/>
          <w:b w:val="0"/>
          <w:sz w:val="18"/>
          <w:szCs w:val="18"/>
          <w:u w:val="none"/>
        </w:rPr>
      </w:pPr>
      <w:r w:rsidRPr="00821238">
        <w:rPr>
          <w:rFonts w:ascii="Calibri" w:hAnsi="Calibri" w:cs="Arial"/>
          <w:b w:val="0"/>
          <w:sz w:val="18"/>
          <w:szCs w:val="18"/>
          <w:u w:val="none"/>
        </w:rPr>
        <w:t xml:space="preserve">Pour exercer son activité, le Commercialisateur utilisera des personnes physiques choisies parmi ses salariés ayant le statut CIF. Le Commercialisateur s’est assuré, et garantit à Vatel Capital, que les CIF de son réseau remplissent chacun les conditions d’âge, d’honorabilité et de compétence professionnelle posées </w:t>
      </w:r>
      <w:r w:rsidR="00286AA6" w:rsidRPr="00821238">
        <w:rPr>
          <w:rFonts w:ascii="Calibri" w:hAnsi="Calibri" w:cs="Arial"/>
          <w:b w:val="0"/>
          <w:sz w:val="18"/>
          <w:szCs w:val="18"/>
          <w:u w:val="none"/>
        </w:rPr>
        <w:t>le Code monétaire et financier.</w:t>
      </w:r>
    </w:p>
    <w:p w14:paraId="3822B393" w14:textId="77777777" w:rsidR="00536252" w:rsidRPr="00821238" w:rsidRDefault="00536252" w:rsidP="009A2686">
      <w:pPr>
        <w:pStyle w:val="Titre11"/>
        <w:ind w:left="851" w:right="57"/>
        <w:rPr>
          <w:rFonts w:ascii="Calibri" w:hAnsi="Calibri" w:cs="Arial"/>
          <w:b w:val="0"/>
          <w:sz w:val="18"/>
          <w:szCs w:val="18"/>
          <w:u w:val="none"/>
        </w:rPr>
      </w:pPr>
    </w:p>
    <w:p w14:paraId="264FF189" w14:textId="77777777" w:rsidR="00536252" w:rsidRPr="00821238" w:rsidRDefault="000C4E97" w:rsidP="00CB34F8">
      <w:pPr>
        <w:pStyle w:val="Titre11"/>
        <w:numPr>
          <w:ilvl w:val="2"/>
          <w:numId w:val="9"/>
        </w:numPr>
        <w:ind w:left="851" w:right="57" w:hanging="567"/>
        <w:rPr>
          <w:rFonts w:ascii="Calibri" w:hAnsi="Calibri" w:cs="Arial"/>
          <w:b w:val="0"/>
          <w:sz w:val="18"/>
          <w:szCs w:val="18"/>
          <w:u w:val="none"/>
        </w:rPr>
      </w:pPr>
      <w:r w:rsidRPr="00821238">
        <w:rPr>
          <w:rFonts w:ascii="Calibri" w:hAnsi="Calibri" w:cs="Arial"/>
          <w:b w:val="0"/>
          <w:sz w:val="18"/>
          <w:szCs w:val="18"/>
          <w:u w:val="none"/>
        </w:rPr>
        <w:t>Le Commercialisateur s’engage à assurer l’information légale et réglementaire des souscripteurs au moyen de la documentation qui lui aura été préalablement transmise par Vatel Capital, sans y apporter de modificat</w:t>
      </w:r>
      <w:r w:rsidR="00E62567" w:rsidRPr="00821238">
        <w:rPr>
          <w:rFonts w:ascii="Calibri" w:hAnsi="Calibri" w:cs="Arial"/>
          <w:b w:val="0"/>
          <w:sz w:val="18"/>
          <w:szCs w:val="18"/>
          <w:u w:val="none"/>
        </w:rPr>
        <w:t>ion.</w:t>
      </w:r>
      <w:r w:rsidR="00BD0873" w:rsidRPr="00821238">
        <w:rPr>
          <w:rFonts w:ascii="Calibri" w:hAnsi="Calibri" w:cs="Arial"/>
          <w:b w:val="0"/>
          <w:sz w:val="18"/>
          <w:szCs w:val="18"/>
          <w:u w:val="none"/>
        </w:rPr>
        <w:t xml:space="preserve"> Il s’engage notamment à respecter les règles d’information et de transparence sur les rémunérations, commissions et avantages non monétaires prévues par la réglementation.</w:t>
      </w:r>
    </w:p>
    <w:p w14:paraId="63F1D428" w14:textId="77777777" w:rsidR="00A92459" w:rsidRPr="00821238" w:rsidRDefault="00A92459" w:rsidP="009A2686">
      <w:pPr>
        <w:pStyle w:val="Titre11"/>
        <w:ind w:left="851" w:right="57"/>
        <w:rPr>
          <w:rFonts w:ascii="Calibri" w:hAnsi="Calibri" w:cs="Arial"/>
          <w:b w:val="0"/>
          <w:sz w:val="18"/>
          <w:szCs w:val="18"/>
          <w:u w:val="none"/>
        </w:rPr>
      </w:pPr>
    </w:p>
    <w:p w14:paraId="4F64F5FF" w14:textId="77777777" w:rsidR="00E62567" w:rsidRPr="00821238" w:rsidRDefault="00E62567" w:rsidP="00CB34F8">
      <w:pPr>
        <w:pStyle w:val="Titre11"/>
        <w:numPr>
          <w:ilvl w:val="2"/>
          <w:numId w:val="9"/>
        </w:numPr>
        <w:ind w:left="851" w:right="57" w:hanging="567"/>
        <w:rPr>
          <w:rFonts w:ascii="Calibri" w:hAnsi="Calibri" w:cs="Arial"/>
          <w:b w:val="0"/>
          <w:sz w:val="18"/>
          <w:szCs w:val="18"/>
          <w:u w:val="none"/>
        </w:rPr>
      </w:pPr>
      <w:r w:rsidRPr="00821238">
        <w:rPr>
          <w:rFonts w:ascii="Calibri" w:hAnsi="Calibri" w:cs="Arial"/>
          <w:b w:val="0"/>
          <w:sz w:val="18"/>
          <w:szCs w:val="18"/>
          <w:u w:val="none"/>
        </w:rPr>
        <w:t xml:space="preserve">Le Commercialisateur s’assure à tout moment que chacun de ses collaborateurs ait reçu la formation nécessaire à la bonne connaissance des </w:t>
      </w:r>
      <w:r w:rsidR="00B838BC" w:rsidRPr="00821238">
        <w:rPr>
          <w:rFonts w:ascii="Calibri" w:hAnsi="Calibri" w:cs="Arial"/>
          <w:b w:val="0"/>
          <w:sz w:val="18"/>
          <w:szCs w:val="18"/>
          <w:u w:val="none"/>
        </w:rPr>
        <w:t>Produits</w:t>
      </w:r>
      <w:r w:rsidRPr="00821238">
        <w:rPr>
          <w:rFonts w:ascii="Calibri" w:hAnsi="Calibri" w:cs="Arial"/>
          <w:b w:val="0"/>
          <w:sz w:val="18"/>
          <w:szCs w:val="18"/>
          <w:u w:val="none"/>
        </w:rPr>
        <w:t>.</w:t>
      </w:r>
    </w:p>
    <w:p w14:paraId="6F3E0DF4" w14:textId="77777777" w:rsidR="00AD25FA" w:rsidRDefault="00AD25FA" w:rsidP="00AD25FA">
      <w:pPr>
        <w:pStyle w:val="Retraitcorpsdetexte2"/>
        <w:tabs>
          <w:tab w:val="clear" w:pos="709"/>
        </w:tabs>
        <w:ind w:left="705" w:firstLine="0"/>
        <w:rPr>
          <w:rFonts w:ascii="Calibri" w:hAnsi="Calibri" w:cs="Arial"/>
          <w:sz w:val="18"/>
          <w:szCs w:val="18"/>
        </w:rPr>
      </w:pPr>
    </w:p>
    <w:p w14:paraId="3AAA2D12" w14:textId="77777777" w:rsidR="00AD25FA" w:rsidRDefault="00AD25FA" w:rsidP="00AD25FA">
      <w:pPr>
        <w:pStyle w:val="Retraitcorpsdetexte2"/>
        <w:tabs>
          <w:tab w:val="clear" w:pos="709"/>
        </w:tabs>
        <w:ind w:left="705" w:firstLine="0"/>
        <w:rPr>
          <w:rFonts w:ascii="Calibri" w:hAnsi="Calibri" w:cs="Arial"/>
          <w:sz w:val="18"/>
          <w:szCs w:val="18"/>
        </w:rPr>
      </w:pPr>
    </w:p>
    <w:p w14:paraId="2D8FE6E1" w14:textId="77777777" w:rsidR="00E62567" w:rsidRPr="00557C9F" w:rsidRDefault="00AD25FA" w:rsidP="00CB34F8">
      <w:pPr>
        <w:pStyle w:val="Titre11"/>
        <w:numPr>
          <w:ilvl w:val="1"/>
          <w:numId w:val="10"/>
        </w:numPr>
        <w:ind w:left="567" w:right="57" w:hanging="567"/>
        <w:rPr>
          <w:rFonts w:ascii="Calibri" w:hAnsi="Calibri" w:cs="Arial"/>
          <w:b w:val="0"/>
          <w:sz w:val="18"/>
          <w:szCs w:val="18"/>
          <w:u w:val="none"/>
        </w:rPr>
      </w:pPr>
      <w:r w:rsidRPr="00557C9F">
        <w:rPr>
          <w:rFonts w:ascii="Calibri" w:hAnsi="Calibri" w:cs="Arial"/>
          <w:b w:val="0"/>
          <w:sz w:val="18"/>
          <w:szCs w:val="18"/>
          <w:u w:val="none"/>
        </w:rPr>
        <w:t>Marché cible</w:t>
      </w:r>
    </w:p>
    <w:p w14:paraId="04990954" w14:textId="77777777" w:rsidR="00AD25FA" w:rsidRDefault="00AD25FA" w:rsidP="00AD25FA">
      <w:pPr>
        <w:pStyle w:val="Retraitcorpsdetexte2"/>
        <w:rPr>
          <w:rFonts w:ascii="Calibri" w:hAnsi="Calibri" w:cs="Arial"/>
          <w:sz w:val="18"/>
          <w:szCs w:val="18"/>
        </w:rPr>
      </w:pPr>
    </w:p>
    <w:p w14:paraId="7E0788D8" w14:textId="77777777" w:rsidR="00AB6C7B" w:rsidRDefault="00AD25FA"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Le Commercialisateur s</w:t>
      </w:r>
      <w:r w:rsidR="00AB6C7B" w:rsidRPr="00E2116F">
        <w:rPr>
          <w:rFonts w:ascii="Calibri" w:hAnsi="Calibri" w:cs="Arial"/>
          <w:b w:val="0"/>
          <w:sz w:val="18"/>
          <w:szCs w:val="18"/>
          <w:u w:val="none"/>
        </w:rPr>
        <w:t>’engage à Utiliser les informations communiquées par Vatel Capital et notamment la définition du marché cible et du marché cible négatif pour élaborer la stratégie de distribution compatible avec les besoins, caractéristiques et objectifs du marché cible ;</w:t>
      </w:r>
    </w:p>
    <w:p w14:paraId="0219C28E" w14:textId="77777777" w:rsidR="00E2116F" w:rsidRPr="009A2686" w:rsidRDefault="00E2116F" w:rsidP="009A2686">
      <w:pPr>
        <w:pStyle w:val="Titre11"/>
        <w:ind w:left="851" w:right="57"/>
        <w:rPr>
          <w:rFonts w:ascii="Calibri" w:hAnsi="Calibri" w:cs="Arial"/>
          <w:b w:val="0"/>
          <w:sz w:val="18"/>
          <w:szCs w:val="18"/>
          <w:u w:val="none"/>
        </w:rPr>
      </w:pPr>
    </w:p>
    <w:p w14:paraId="31496D45" w14:textId="77777777" w:rsidR="00AB6C7B" w:rsidRDefault="00A2161D"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Privilégier la commercialisation active des Produits auprès des clients relevant du marché cible ;</w:t>
      </w:r>
    </w:p>
    <w:p w14:paraId="68F1C5EF" w14:textId="77777777" w:rsidR="00E2116F" w:rsidRPr="009A2686" w:rsidRDefault="00E2116F" w:rsidP="009A2686">
      <w:pPr>
        <w:pStyle w:val="Titre11"/>
        <w:ind w:left="851" w:right="57"/>
        <w:rPr>
          <w:rFonts w:ascii="Calibri" w:hAnsi="Calibri" w:cs="Arial"/>
          <w:b w:val="0"/>
          <w:sz w:val="18"/>
          <w:szCs w:val="18"/>
          <w:u w:val="none"/>
        </w:rPr>
      </w:pPr>
    </w:p>
    <w:p w14:paraId="1E4358D0" w14:textId="77777777" w:rsidR="00A2161D" w:rsidRDefault="00A2161D"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Communiquer aux personnes en charge de la distribution des Produits l’ensemble des informations pertinentes sur les Produits ;</w:t>
      </w:r>
    </w:p>
    <w:p w14:paraId="18B2E820" w14:textId="77777777" w:rsidR="00E2116F" w:rsidRPr="009A2686" w:rsidRDefault="00E2116F" w:rsidP="009A2686">
      <w:pPr>
        <w:pStyle w:val="Titre11"/>
        <w:ind w:left="851" w:right="57"/>
        <w:rPr>
          <w:rFonts w:ascii="Calibri" w:hAnsi="Calibri" w:cs="Arial"/>
          <w:b w:val="0"/>
          <w:sz w:val="18"/>
          <w:szCs w:val="18"/>
          <w:u w:val="none"/>
        </w:rPr>
      </w:pPr>
    </w:p>
    <w:p w14:paraId="227FCED2" w14:textId="77777777" w:rsidR="00A2161D" w:rsidRDefault="00A2161D"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Informer Vatel Capital une fois par an pendant la période de commercialisation de chaque Produit de (i) la nature des clients dans le marché cible et de sa propre approche du marché cible et (ii) de la nature des clients ne relevant pas du marché cible qu’il fasse ou non partie du marché cible négatif et des raisons ayant présidé à la décision de distribution auprès de ces personnes auprès desquelles ont été distribués les Produits et (iii) la stratégie de distribution retenue y compris les informations résultant des réexamens ci-après ;</w:t>
      </w:r>
    </w:p>
    <w:p w14:paraId="1C2E14CD" w14:textId="77777777" w:rsidR="00E2116F" w:rsidRPr="009A2686" w:rsidRDefault="00E2116F" w:rsidP="009A2686">
      <w:pPr>
        <w:pStyle w:val="Titre11"/>
        <w:ind w:left="851" w:right="57"/>
        <w:rPr>
          <w:rFonts w:ascii="Calibri" w:hAnsi="Calibri" w:cs="Arial"/>
          <w:b w:val="0"/>
          <w:sz w:val="18"/>
          <w:szCs w:val="18"/>
          <w:u w:val="none"/>
        </w:rPr>
      </w:pPr>
    </w:p>
    <w:p w14:paraId="2EE0AD07" w14:textId="77777777" w:rsidR="00D64FE1" w:rsidRDefault="00D64FE1"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Transmettre annuellement pendant la période de commercialisation de chaque Produit des éléments de reporting sur la manière dont la commercialisation s’est déroulée dans et hors du marché cible ; et</w:t>
      </w:r>
    </w:p>
    <w:p w14:paraId="7C5AB3FD" w14:textId="77777777" w:rsidR="00E2116F" w:rsidRPr="009A2686" w:rsidRDefault="00E2116F" w:rsidP="009A2686">
      <w:pPr>
        <w:pStyle w:val="Titre11"/>
        <w:ind w:left="851" w:right="57"/>
        <w:rPr>
          <w:rFonts w:ascii="Calibri" w:hAnsi="Calibri" w:cs="Arial"/>
          <w:b w:val="0"/>
          <w:sz w:val="18"/>
          <w:szCs w:val="18"/>
          <w:u w:val="none"/>
        </w:rPr>
      </w:pPr>
    </w:p>
    <w:p w14:paraId="3EB7F7EE" w14:textId="77777777" w:rsidR="00D64FE1" w:rsidRPr="00E2116F" w:rsidRDefault="00D64FE1"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S’engager auprès de la Société de gestion sur l’existence de dispositifs de gouvernance permettant de réexaminer périodiquement si les Produits distribués et la stratégie de distribution élaborée restent compatibles avec les besoins, caractéristiques et objectifs du marché cible.</w:t>
      </w:r>
    </w:p>
    <w:p w14:paraId="32AF4B97" w14:textId="77777777" w:rsidR="00AD25FA" w:rsidRDefault="00AD25FA" w:rsidP="00AD25FA">
      <w:pPr>
        <w:pStyle w:val="Retraitcorpsdetexte2"/>
        <w:rPr>
          <w:rFonts w:ascii="Calibri" w:hAnsi="Calibri" w:cs="Arial"/>
          <w:sz w:val="18"/>
          <w:szCs w:val="18"/>
        </w:rPr>
      </w:pPr>
    </w:p>
    <w:p w14:paraId="09F3A970" w14:textId="77777777" w:rsidR="00E2116F" w:rsidRDefault="00E2116F" w:rsidP="00AD25FA">
      <w:pPr>
        <w:pStyle w:val="Retraitcorpsdetexte2"/>
        <w:rPr>
          <w:rFonts w:ascii="Calibri" w:hAnsi="Calibri" w:cs="Arial"/>
          <w:sz w:val="18"/>
          <w:szCs w:val="18"/>
        </w:rPr>
      </w:pPr>
    </w:p>
    <w:p w14:paraId="63B7EF66" w14:textId="77777777" w:rsidR="00536252" w:rsidRPr="00557C9F" w:rsidRDefault="0089726E" w:rsidP="00CB34F8">
      <w:pPr>
        <w:pStyle w:val="Titre11"/>
        <w:numPr>
          <w:ilvl w:val="1"/>
          <w:numId w:val="10"/>
        </w:numPr>
        <w:ind w:left="567" w:right="57" w:hanging="567"/>
        <w:rPr>
          <w:rFonts w:ascii="Calibri" w:hAnsi="Calibri" w:cs="Arial"/>
          <w:b w:val="0"/>
          <w:sz w:val="18"/>
          <w:szCs w:val="18"/>
          <w:u w:val="none"/>
        </w:rPr>
      </w:pPr>
      <w:r w:rsidRPr="00557C9F">
        <w:rPr>
          <w:rFonts w:ascii="Calibri" w:hAnsi="Calibri" w:cs="Arial"/>
          <w:b w:val="0"/>
          <w:sz w:val="18"/>
          <w:szCs w:val="18"/>
          <w:u w:val="none"/>
        </w:rPr>
        <w:t>Conflits d’intérêt</w:t>
      </w:r>
    </w:p>
    <w:p w14:paraId="2268015C" w14:textId="77777777" w:rsidR="0089726E" w:rsidRDefault="0089726E" w:rsidP="0089726E">
      <w:pPr>
        <w:pStyle w:val="Retraitcorpsdetexte2"/>
        <w:rPr>
          <w:rFonts w:ascii="Calibri" w:hAnsi="Calibri" w:cs="Arial"/>
          <w:sz w:val="18"/>
          <w:szCs w:val="18"/>
        </w:rPr>
      </w:pPr>
    </w:p>
    <w:p w14:paraId="0B08F014" w14:textId="77777777" w:rsidR="0089726E" w:rsidRPr="00E2116F" w:rsidRDefault="0089726E" w:rsidP="00CB34F8">
      <w:pPr>
        <w:pStyle w:val="Titre11"/>
        <w:numPr>
          <w:ilvl w:val="2"/>
          <w:numId w:val="9"/>
        </w:numPr>
        <w:ind w:left="851" w:right="57" w:hanging="567"/>
        <w:rPr>
          <w:rFonts w:ascii="Calibri" w:hAnsi="Calibri" w:cs="Arial"/>
          <w:b w:val="0"/>
          <w:sz w:val="18"/>
          <w:szCs w:val="18"/>
          <w:u w:val="none"/>
        </w:rPr>
      </w:pPr>
      <w:r w:rsidRPr="00E2116F">
        <w:rPr>
          <w:rFonts w:ascii="Calibri" w:hAnsi="Calibri" w:cs="Arial"/>
          <w:b w:val="0"/>
          <w:sz w:val="18"/>
          <w:szCs w:val="18"/>
          <w:u w:val="none"/>
        </w:rPr>
        <w:t xml:space="preserve">Le Commercialisateur s’engage à prendre toute mesure raisonnable lui permettant de détecter et gérer les situations de conflits d’intérêts lors de l’exécution de la Convention. A ce titre, le Commercialisateur s’engage à établir et maintenir opérationnelle une politique efficace de gestion des conflits d’intérêts permettant d’identifier les situations qui donnent ou sont susceptibles de donner lieu à un conflit d’intérêts comportant un risque sensible d’atteinte aux intérêts d’un ou plusieurs </w:t>
      </w:r>
      <w:r w:rsidR="0003517A" w:rsidRPr="00E2116F">
        <w:rPr>
          <w:rFonts w:ascii="Calibri" w:hAnsi="Calibri" w:cs="Arial"/>
          <w:b w:val="0"/>
          <w:sz w:val="18"/>
          <w:szCs w:val="18"/>
          <w:u w:val="none"/>
        </w:rPr>
        <w:t>c</w:t>
      </w:r>
      <w:r w:rsidRPr="00E2116F">
        <w:rPr>
          <w:rFonts w:ascii="Calibri" w:hAnsi="Calibri" w:cs="Arial"/>
          <w:b w:val="0"/>
          <w:sz w:val="18"/>
          <w:szCs w:val="18"/>
          <w:u w:val="none"/>
        </w:rPr>
        <w:t xml:space="preserve">lients et qui surviendraient notamment entre (i) la Société de gestion, (ii) le Distributeur, (iii) un Intermédiaire et (iv) un Client. Si une telle situation de conflit d’intérêts est détectée et ne peut être résolue rapidement, le </w:t>
      </w:r>
      <w:r w:rsidR="0003517A" w:rsidRPr="00E2116F">
        <w:rPr>
          <w:rFonts w:ascii="Calibri" w:hAnsi="Calibri" w:cs="Arial"/>
          <w:b w:val="0"/>
          <w:sz w:val="18"/>
          <w:szCs w:val="18"/>
          <w:u w:val="none"/>
        </w:rPr>
        <w:t>Commercialisateur</w:t>
      </w:r>
      <w:r w:rsidRPr="00E2116F">
        <w:rPr>
          <w:rFonts w:ascii="Calibri" w:hAnsi="Calibri" w:cs="Arial"/>
          <w:b w:val="0"/>
          <w:sz w:val="18"/>
          <w:szCs w:val="18"/>
          <w:u w:val="none"/>
        </w:rPr>
        <w:t xml:space="preserve"> s’engage à informer, dans les meilleurs délais </w:t>
      </w:r>
      <w:r w:rsidR="0003517A" w:rsidRPr="00E2116F">
        <w:rPr>
          <w:rFonts w:ascii="Calibri" w:hAnsi="Calibri" w:cs="Arial"/>
          <w:b w:val="0"/>
          <w:sz w:val="18"/>
          <w:szCs w:val="18"/>
          <w:u w:val="none"/>
        </w:rPr>
        <w:t>la Société de Gestion</w:t>
      </w:r>
      <w:r w:rsidRPr="00E2116F">
        <w:rPr>
          <w:rFonts w:ascii="Calibri" w:hAnsi="Calibri" w:cs="Arial"/>
          <w:b w:val="0"/>
          <w:sz w:val="18"/>
          <w:szCs w:val="18"/>
          <w:u w:val="none"/>
        </w:rPr>
        <w:t xml:space="preserve"> afin que les Parties puissent, d’un commun accord, décider de la politique à adopter et des mesures à prendre.</w:t>
      </w:r>
    </w:p>
    <w:p w14:paraId="70EEF7F2" w14:textId="77777777" w:rsidR="0089726E" w:rsidRDefault="0089726E" w:rsidP="0089726E">
      <w:pPr>
        <w:pStyle w:val="Retraitcorpsdetexte2"/>
        <w:rPr>
          <w:rFonts w:ascii="Calibri" w:hAnsi="Calibri" w:cs="Arial"/>
          <w:sz w:val="18"/>
          <w:szCs w:val="18"/>
        </w:rPr>
      </w:pPr>
    </w:p>
    <w:p w14:paraId="1AAAE019" w14:textId="77777777" w:rsidR="0089726E" w:rsidRDefault="0089726E" w:rsidP="0089726E">
      <w:pPr>
        <w:pStyle w:val="Retraitcorpsdetexte2"/>
        <w:rPr>
          <w:rFonts w:ascii="Calibri" w:hAnsi="Calibri" w:cs="Arial"/>
          <w:sz w:val="18"/>
          <w:szCs w:val="18"/>
        </w:rPr>
      </w:pPr>
    </w:p>
    <w:p w14:paraId="2863E930" w14:textId="77777777" w:rsidR="00536252" w:rsidRPr="00557C9F" w:rsidRDefault="000C4E97" w:rsidP="00CB34F8">
      <w:pPr>
        <w:pStyle w:val="Titre11"/>
        <w:numPr>
          <w:ilvl w:val="0"/>
          <w:numId w:val="9"/>
        </w:numPr>
        <w:ind w:left="851" w:right="57" w:hanging="851"/>
        <w:rPr>
          <w:rFonts w:ascii="Calibri" w:hAnsi="Calibri" w:cs="Arial"/>
          <w:sz w:val="18"/>
          <w:szCs w:val="18"/>
          <w:u w:val="none"/>
        </w:rPr>
      </w:pPr>
      <w:r w:rsidRPr="00557C9F">
        <w:rPr>
          <w:rFonts w:ascii="Calibri" w:hAnsi="Calibri" w:cs="Arial"/>
          <w:sz w:val="18"/>
          <w:szCs w:val="18"/>
          <w:u w:val="none"/>
        </w:rPr>
        <w:lastRenderedPageBreak/>
        <w:t>Devoir de conseil et d’information</w:t>
      </w:r>
    </w:p>
    <w:p w14:paraId="1BF5A291" w14:textId="77777777" w:rsidR="00536252" w:rsidRDefault="00536252">
      <w:pPr>
        <w:pStyle w:val="Retraitcorpsdetexte2"/>
        <w:ind w:left="0" w:firstLine="0"/>
        <w:rPr>
          <w:rFonts w:ascii="Calibri" w:hAnsi="Calibri" w:cs="Arial"/>
          <w:sz w:val="18"/>
          <w:szCs w:val="18"/>
        </w:rPr>
      </w:pPr>
    </w:p>
    <w:p w14:paraId="396A5D22"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 xml:space="preserve">Le Commercialisateur aura l’entière responsabilité de la fourniture aux souscripteurs, par les CIF de son réseau, de toutes les informations et conseils requis compte tenu (i) de la nature des </w:t>
      </w:r>
      <w:r w:rsidR="00B838BC" w:rsidRPr="00EB208F">
        <w:rPr>
          <w:rFonts w:ascii="Calibri" w:hAnsi="Calibri" w:cs="Arial"/>
          <w:b w:val="0"/>
          <w:sz w:val="18"/>
          <w:szCs w:val="18"/>
          <w:u w:val="none"/>
        </w:rPr>
        <w:t>Produits</w:t>
      </w:r>
      <w:r w:rsidRPr="00EB208F">
        <w:rPr>
          <w:rFonts w:ascii="Calibri" w:hAnsi="Calibri" w:cs="Arial"/>
          <w:b w:val="0"/>
          <w:sz w:val="18"/>
          <w:szCs w:val="18"/>
          <w:u w:val="none"/>
        </w:rPr>
        <w:t xml:space="preserve"> proposés et des risques encourus, (ii) de la situation financière des clients sollicités, (iii) de leur expérience en matière d'investissement et (iv) des objectifs qu'ils poursuivent.</w:t>
      </w:r>
    </w:p>
    <w:p w14:paraId="4083ADA1" w14:textId="77777777" w:rsidR="00536252" w:rsidRDefault="00536252">
      <w:pPr>
        <w:pStyle w:val="Retraitcorpsdetexte2"/>
        <w:ind w:left="720" w:firstLine="0"/>
        <w:rPr>
          <w:rFonts w:ascii="Calibri" w:hAnsi="Calibri" w:cs="Arial"/>
          <w:sz w:val="18"/>
          <w:szCs w:val="18"/>
        </w:rPr>
      </w:pPr>
    </w:p>
    <w:p w14:paraId="16A8CFE2"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Le Commercialisateur prend acte du fait qu'il sera tenu pour seul responsable d'un éventuel manquement à cette obligation de conseil et d'information.</w:t>
      </w:r>
    </w:p>
    <w:p w14:paraId="653BD522" w14:textId="77777777" w:rsidR="00536252" w:rsidRDefault="00536252">
      <w:pPr>
        <w:pStyle w:val="Retraitcorpsdetexte2"/>
        <w:ind w:left="0" w:firstLine="0"/>
        <w:rPr>
          <w:rFonts w:ascii="Calibri" w:hAnsi="Calibri" w:cs="Arial"/>
          <w:sz w:val="18"/>
          <w:szCs w:val="18"/>
        </w:rPr>
      </w:pPr>
    </w:p>
    <w:p w14:paraId="436C76DB" w14:textId="77777777" w:rsidR="00536252" w:rsidRDefault="00536252">
      <w:pPr>
        <w:pStyle w:val="Retraitcorpsdetexte2"/>
        <w:ind w:left="0" w:firstLine="0"/>
        <w:rPr>
          <w:rFonts w:ascii="Calibri" w:hAnsi="Calibri" w:cs="Arial"/>
          <w:sz w:val="18"/>
          <w:szCs w:val="18"/>
        </w:rPr>
      </w:pPr>
    </w:p>
    <w:p w14:paraId="331892EA" w14:textId="77777777" w:rsidR="0053625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Obligations de Vatel Capital</w:t>
      </w:r>
    </w:p>
    <w:p w14:paraId="50C8EF4D" w14:textId="77777777" w:rsidR="00536252" w:rsidRDefault="00536252">
      <w:pPr>
        <w:jc w:val="both"/>
        <w:rPr>
          <w:rFonts w:ascii="Calibri" w:hAnsi="Calibri" w:cs="Arial"/>
          <w:sz w:val="18"/>
          <w:szCs w:val="18"/>
        </w:rPr>
      </w:pPr>
    </w:p>
    <w:p w14:paraId="47914413"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Vatel Capital informera le Commercialisateur de toutes les modifications intervenant dans la vie des FIA et des OPC et affectant la documentation.</w:t>
      </w:r>
    </w:p>
    <w:p w14:paraId="2AED6458" w14:textId="77777777" w:rsidR="00536252" w:rsidRDefault="00536252">
      <w:pPr>
        <w:pStyle w:val="Retraitcorpsdetexte2"/>
        <w:ind w:left="0" w:firstLine="0"/>
        <w:rPr>
          <w:rFonts w:ascii="Calibri" w:hAnsi="Calibri" w:cs="Arial"/>
          <w:sz w:val="18"/>
          <w:szCs w:val="18"/>
        </w:rPr>
      </w:pPr>
    </w:p>
    <w:p w14:paraId="702F5CD5"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 xml:space="preserve">Sur la demande du Commercialisateur, Vatel Capital adressera au Commercialisateur la documentation ainsi que tous documents légaux </w:t>
      </w:r>
      <w:r w:rsidR="000846E7" w:rsidRPr="00EB208F">
        <w:rPr>
          <w:rFonts w:ascii="Calibri" w:hAnsi="Calibri" w:cs="Arial"/>
          <w:b w:val="0"/>
          <w:sz w:val="18"/>
          <w:szCs w:val="18"/>
          <w:u w:val="none"/>
        </w:rPr>
        <w:t>ou information nécessaire</w:t>
      </w:r>
      <w:r w:rsidR="009E16FB" w:rsidRPr="00EB208F">
        <w:rPr>
          <w:rFonts w:ascii="Calibri" w:hAnsi="Calibri" w:cs="Arial"/>
          <w:b w:val="0"/>
          <w:sz w:val="18"/>
          <w:szCs w:val="18"/>
          <w:u w:val="none"/>
        </w:rPr>
        <w:t>s</w:t>
      </w:r>
      <w:r w:rsidR="000846E7" w:rsidRPr="00EB208F">
        <w:rPr>
          <w:rFonts w:ascii="Calibri" w:hAnsi="Calibri" w:cs="Arial"/>
          <w:b w:val="0"/>
          <w:sz w:val="18"/>
          <w:szCs w:val="18"/>
          <w:u w:val="none"/>
        </w:rPr>
        <w:t xml:space="preserve"> à sa mise en conformité avec la règlementation</w:t>
      </w:r>
      <w:r w:rsidRPr="00EB208F">
        <w:rPr>
          <w:rFonts w:ascii="Calibri" w:hAnsi="Calibri" w:cs="Arial"/>
          <w:b w:val="0"/>
          <w:sz w:val="18"/>
          <w:szCs w:val="18"/>
          <w:u w:val="none"/>
        </w:rPr>
        <w:t>.</w:t>
      </w:r>
    </w:p>
    <w:p w14:paraId="6409418D" w14:textId="77777777" w:rsidR="00536252" w:rsidRDefault="00536252">
      <w:pPr>
        <w:pStyle w:val="Retraitcorpsdetexte2"/>
        <w:ind w:left="720" w:firstLine="0"/>
        <w:rPr>
          <w:rFonts w:ascii="Calibri" w:hAnsi="Calibri" w:cs="Arial"/>
          <w:sz w:val="18"/>
          <w:szCs w:val="18"/>
        </w:rPr>
      </w:pPr>
    </w:p>
    <w:p w14:paraId="5224A6E6"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Vatel Capital diffusera auprès des souscripteurs les communications non obligatoires concernant la gestion des FIA et des OPC.</w:t>
      </w:r>
    </w:p>
    <w:p w14:paraId="632395E0" w14:textId="77777777" w:rsidR="00536252" w:rsidRPr="00EB208F" w:rsidRDefault="00536252" w:rsidP="00EB208F">
      <w:pPr>
        <w:pStyle w:val="Titre11"/>
        <w:ind w:left="567" w:right="57"/>
        <w:rPr>
          <w:rFonts w:ascii="Calibri" w:hAnsi="Calibri" w:cs="Arial"/>
          <w:b w:val="0"/>
          <w:sz w:val="18"/>
          <w:szCs w:val="18"/>
          <w:u w:val="none"/>
        </w:rPr>
      </w:pPr>
    </w:p>
    <w:p w14:paraId="6739A7C9"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Vatel Capital informera les souscripteurs en cas de changements dans la vie des FIA et des OPC nécessitant leur information.</w:t>
      </w:r>
    </w:p>
    <w:p w14:paraId="29E6BC10" w14:textId="77777777" w:rsidR="00536252" w:rsidRPr="00EB208F" w:rsidRDefault="00536252" w:rsidP="00EB208F">
      <w:pPr>
        <w:pStyle w:val="Titre11"/>
        <w:ind w:left="567" w:right="57"/>
        <w:rPr>
          <w:rFonts w:ascii="Calibri" w:hAnsi="Calibri" w:cs="Arial"/>
          <w:b w:val="0"/>
          <w:sz w:val="18"/>
          <w:szCs w:val="18"/>
          <w:u w:val="none"/>
        </w:rPr>
      </w:pPr>
    </w:p>
    <w:p w14:paraId="13C976D3" w14:textId="77777777" w:rsidR="00536252" w:rsidRPr="00EB208F" w:rsidRDefault="000C4E97"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Vatel Capital s'engage à ne pas démarcher directement ou indirectement les souscripteurs que le Commercialisateur lui aura apportés, sauf accord de sa part. En particulier, sont exclues toute relance téléphonique, toute vente croisée, toute sollicitation, toute transmission de fichier des souscripteurs à des tiers autres que le dépositaire des OPC (ci-après le « Dépositaire »), pour quelque objet que ce soit.</w:t>
      </w:r>
    </w:p>
    <w:p w14:paraId="32E03B4B" w14:textId="77777777" w:rsidR="001A6689" w:rsidRPr="00EB208F" w:rsidRDefault="001A6689" w:rsidP="00EB208F">
      <w:pPr>
        <w:pStyle w:val="Titre11"/>
        <w:ind w:left="567" w:right="57"/>
        <w:rPr>
          <w:rFonts w:ascii="Calibri" w:hAnsi="Calibri" w:cs="Arial"/>
          <w:b w:val="0"/>
          <w:sz w:val="18"/>
          <w:szCs w:val="18"/>
          <w:u w:val="none"/>
        </w:rPr>
      </w:pPr>
    </w:p>
    <w:p w14:paraId="5F4F8064" w14:textId="77777777" w:rsidR="008414FD" w:rsidRPr="00EB208F" w:rsidRDefault="008414FD" w:rsidP="00CB34F8">
      <w:pPr>
        <w:pStyle w:val="Titre11"/>
        <w:numPr>
          <w:ilvl w:val="1"/>
          <w:numId w:val="10"/>
        </w:numPr>
        <w:ind w:left="567" w:right="57" w:hanging="567"/>
        <w:rPr>
          <w:rFonts w:ascii="Calibri" w:hAnsi="Calibri" w:cs="Arial"/>
          <w:b w:val="0"/>
          <w:sz w:val="18"/>
          <w:szCs w:val="18"/>
          <w:u w:val="none"/>
        </w:rPr>
      </w:pPr>
      <w:r w:rsidRPr="00EB208F">
        <w:rPr>
          <w:rFonts w:ascii="Calibri" w:hAnsi="Calibri" w:cs="Arial"/>
          <w:b w:val="0"/>
          <w:sz w:val="18"/>
          <w:szCs w:val="18"/>
          <w:u w:val="none"/>
        </w:rPr>
        <w:t>Afin de permettre au Commercialisateur de répondre à ses propres obligations, Vatel Capital s’engage à lui transmettre les actes ou informations qui lui seraient directement transmis par les clients.</w:t>
      </w:r>
    </w:p>
    <w:p w14:paraId="07FD557F" w14:textId="77777777" w:rsidR="00536252" w:rsidRDefault="00536252">
      <w:pPr>
        <w:rPr>
          <w:rFonts w:ascii="Calibri" w:hAnsi="Calibri" w:cs="Arial"/>
          <w:sz w:val="18"/>
          <w:szCs w:val="18"/>
        </w:rPr>
      </w:pPr>
    </w:p>
    <w:p w14:paraId="1CC5A276" w14:textId="77777777" w:rsidR="00536252" w:rsidRDefault="00536252">
      <w:pPr>
        <w:rPr>
          <w:rFonts w:ascii="Calibri" w:hAnsi="Calibri" w:cs="Arial"/>
          <w:sz w:val="18"/>
          <w:szCs w:val="18"/>
        </w:rPr>
      </w:pPr>
    </w:p>
    <w:p w14:paraId="64F63A9E" w14:textId="77777777" w:rsidR="00536252" w:rsidRPr="00BD6177" w:rsidRDefault="000C4E97" w:rsidP="00CB34F8">
      <w:pPr>
        <w:pStyle w:val="Titre11"/>
        <w:numPr>
          <w:ilvl w:val="0"/>
          <w:numId w:val="9"/>
        </w:numPr>
        <w:ind w:left="851" w:right="57" w:hanging="851"/>
        <w:rPr>
          <w:rFonts w:ascii="Calibri" w:hAnsi="Calibri" w:cs="Arial"/>
          <w:sz w:val="18"/>
          <w:szCs w:val="18"/>
          <w:u w:val="none"/>
        </w:rPr>
      </w:pPr>
      <w:r w:rsidRPr="00BD6177">
        <w:rPr>
          <w:rFonts w:ascii="Calibri" w:hAnsi="Calibri" w:cs="Arial"/>
          <w:sz w:val="18"/>
          <w:szCs w:val="18"/>
          <w:u w:val="none"/>
        </w:rPr>
        <w:t>Interdiction de proposition par les CIF de son réseau</w:t>
      </w:r>
      <w:r w:rsidR="00D21E3A" w:rsidRPr="00BD6177">
        <w:rPr>
          <w:rFonts w:ascii="Calibri" w:hAnsi="Calibri" w:cs="Arial"/>
          <w:sz w:val="18"/>
          <w:szCs w:val="18"/>
          <w:u w:val="none"/>
        </w:rPr>
        <w:t>,</w:t>
      </w:r>
      <w:r w:rsidRPr="00BD6177">
        <w:rPr>
          <w:rFonts w:ascii="Calibri" w:hAnsi="Calibri" w:cs="Arial"/>
          <w:sz w:val="18"/>
          <w:szCs w:val="18"/>
          <w:u w:val="none"/>
        </w:rPr>
        <w:t xml:space="preserve"> de </w:t>
      </w:r>
      <w:r w:rsidR="00B838BC" w:rsidRPr="00BD6177">
        <w:rPr>
          <w:rFonts w:ascii="Calibri" w:hAnsi="Calibri" w:cs="Arial"/>
          <w:sz w:val="18"/>
          <w:szCs w:val="18"/>
          <w:u w:val="none"/>
        </w:rPr>
        <w:t>Produits</w:t>
      </w:r>
      <w:r w:rsidRPr="00BD6177">
        <w:rPr>
          <w:rFonts w:ascii="Calibri" w:hAnsi="Calibri" w:cs="Arial"/>
          <w:sz w:val="18"/>
          <w:szCs w:val="18"/>
          <w:u w:val="none"/>
        </w:rPr>
        <w:t xml:space="preserve"> ou services autres que ceux visés dans la Convention</w:t>
      </w:r>
    </w:p>
    <w:p w14:paraId="5533B09D" w14:textId="77777777" w:rsidR="00536252" w:rsidRDefault="00536252">
      <w:pPr>
        <w:rPr>
          <w:rFonts w:ascii="Calibri" w:hAnsi="Calibri" w:cs="Arial"/>
          <w:sz w:val="18"/>
          <w:szCs w:val="18"/>
        </w:rPr>
      </w:pPr>
    </w:p>
    <w:p w14:paraId="3B0B627C" w14:textId="77777777" w:rsidR="00536252" w:rsidRDefault="000C4E97">
      <w:pPr>
        <w:jc w:val="both"/>
        <w:rPr>
          <w:rFonts w:ascii="Calibri" w:hAnsi="Calibri" w:cs="Arial"/>
          <w:sz w:val="18"/>
          <w:szCs w:val="18"/>
        </w:rPr>
      </w:pPr>
      <w:r>
        <w:rPr>
          <w:rFonts w:ascii="Calibri" w:hAnsi="Calibri" w:cs="Arial"/>
          <w:sz w:val="18"/>
          <w:szCs w:val="18"/>
        </w:rPr>
        <w:t>Conformément aux dispositions de l’article L. 341-13 du Code monétaire et financier, les CIF faisant partie du réseau du Commercialisateur ne pourront proposer aux souscripteurs intéressés un quelconque produit, instrument financier et/ou service distribué, géré ou proposé par Vatel Capital, autre que les FIA ou OPC visés à l’Annexe 1 des présentes.</w:t>
      </w:r>
    </w:p>
    <w:p w14:paraId="3ECDF4A8" w14:textId="77777777" w:rsidR="009B75B2" w:rsidRDefault="009B75B2">
      <w:pPr>
        <w:jc w:val="both"/>
        <w:rPr>
          <w:rFonts w:ascii="Calibri" w:hAnsi="Calibri" w:cs="Arial"/>
          <w:sz w:val="18"/>
          <w:szCs w:val="18"/>
        </w:rPr>
      </w:pPr>
    </w:p>
    <w:p w14:paraId="7E2FA10D" w14:textId="77777777" w:rsidR="009B75B2" w:rsidRDefault="009B75B2">
      <w:pPr>
        <w:jc w:val="both"/>
        <w:rPr>
          <w:rFonts w:ascii="Calibri" w:hAnsi="Calibri" w:cs="Arial"/>
          <w:sz w:val="18"/>
          <w:szCs w:val="18"/>
        </w:rPr>
      </w:pPr>
    </w:p>
    <w:p w14:paraId="04426FA1" w14:textId="77777777" w:rsidR="009B75B2" w:rsidRPr="00231493" w:rsidRDefault="00231493"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 xml:space="preserve">Ajout ou retrait de </w:t>
      </w:r>
      <w:r w:rsidR="00B838BC">
        <w:rPr>
          <w:rFonts w:ascii="Calibri" w:hAnsi="Calibri" w:cs="Arial"/>
          <w:sz w:val="18"/>
          <w:szCs w:val="18"/>
          <w:u w:val="none"/>
        </w:rPr>
        <w:t>Produits</w:t>
      </w:r>
    </w:p>
    <w:p w14:paraId="03C1295E" w14:textId="77777777" w:rsidR="00536252" w:rsidRDefault="00536252">
      <w:pPr>
        <w:jc w:val="both"/>
        <w:rPr>
          <w:rFonts w:ascii="Calibri" w:hAnsi="Calibri" w:cs="Arial"/>
          <w:sz w:val="18"/>
          <w:szCs w:val="18"/>
        </w:rPr>
      </w:pPr>
    </w:p>
    <w:p w14:paraId="245C9F44" w14:textId="77777777" w:rsidR="001D1D66" w:rsidRDefault="001D1D66" w:rsidP="001D1D66">
      <w:pPr>
        <w:jc w:val="both"/>
        <w:rPr>
          <w:rFonts w:ascii="Calibri" w:hAnsi="Calibri" w:cs="Arial"/>
          <w:sz w:val="18"/>
          <w:szCs w:val="18"/>
        </w:rPr>
      </w:pPr>
      <w:r>
        <w:rPr>
          <w:rFonts w:ascii="Calibri" w:hAnsi="Calibri" w:cs="Arial"/>
          <w:sz w:val="18"/>
          <w:szCs w:val="18"/>
        </w:rPr>
        <w:t>Vatel Capital</w:t>
      </w:r>
      <w:r w:rsidRPr="001D1D66">
        <w:rPr>
          <w:rFonts w:ascii="Calibri" w:hAnsi="Calibri" w:cs="Arial"/>
          <w:sz w:val="18"/>
          <w:szCs w:val="18"/>
        </w:rPr>
        <w:t xml:space="preserve"> pourra décider de suspendre, cesser la commercialisation de </w:t>
      </w:r>
      <w:r w:rsidR="00B838BC">
        <w:rPr>
          <w:rFonts w:ascii="Calibri" w:hAnsi="Calibri" w:cs="Arial"/>
          <w:sz w:val="18"/>
          <w:szCs w:val="18"/>
        </w:rPr>
        <w:t>Produits</w:t>
      </w:r>
      <w:r w:rsidRPr="001D1D66">
        <w:rPr>
          <w:rFonts w:ascii="Calibri" w:hAnsi="Calibri" w:cs="Arial"/>
          <w:sz w:val="18"/>
          <w:szCs w:val="18"/>
        </w:rPr>
        <w:t xml:space="preserve"> ou encore modifier la liste des </w:t>
      </w:r>
      <w:r w:rsidR="00B838BC">
        <w:rPr>
          <w:rFonts w:ascii="Calibri" w:hAnsi="Calibri" w:cs="Arial"/>
          <w:sz w:val="18"/>
          <w:szCs w:val="18"/>
        </w:rPr>
        <w:t>Produits</w:t>
      </w:r>
      <w:r w:rsidRPr="001D1D66">
        <w:rPr>
          <w:rFonts w:ascii="Calibri" w:hAnsi="Calibri" w:cs="Arial"/>
          <w:sz w:val="18"/>
          <w:szCs w:val="18"/>
        </w:rPr>
        <w:t xml:space="preserve"> ou leurs conditions de commercialisation, en avisant sans délai le </w:t>
      </w:r>
      <w:r>
        <w:rPr>
          <w:rFonts w:ascii="Calibri" w:hAnsi="Calibri" w:cs="Arial"/>
          <w:sz w:val="18"/>
          <w:szCs w:val="18"/>
        </w:rPr>
        <w:t>Commercialisateur</w:t>
      </w:r>
      <w:r w:rsidRPr="001D1D66">
        <w:rPr>
          <w:rFonts w:ascii="Calibri" w:hAnsi="Calibri" w:cs="Arial"/>
          <w:sz w:val="18"/>
          <w:szCs w:val="18"/>
        </w:rPr>
        <w:t xml:space="preserve"> de cette modification sous format papier et/ou électronique. En l’absence de réponse de ce dernier dans un délai de quinze (15) jours suivant la réception de l’information, celle-ci vaudra avenant à la Convention, sous réserve que la modification ne bouleverse pas l’économie de la présente Convention ou ne modifie pas de façon substantielle les obligations du Distributeur au titre de la présente Convention.</w:t>
      </w:r>
    </w:p>
    <w:p w14:paraId="1056BC50" w14:textId="77777777" w:rsidR="000846E7" w:rsidRDefault="000846E7" w:rsidP="001D1D66">
      <w:pPr>
        <w:jc w:val="both"/>
        <w:rPr>
          <w:rFonts w:ascii="Calibri" w:hAnsi="Calibri" w:cs="Arial"/>
          <w:sz w:val="18"/>
          <w:szCs w:val="18"/>
        </w:rPr>
      </w:pPr>
    </w:p>
    <w:p w14:paraId="6A82FCE9" w14:textId="77777777" w:rsidR="000846E7" w:rsidRDefault="000846E7" w:rsidP="001D1D66">
      <w:pPr>
        <w:jc w:val="both"/>
        <w:rPr>
          <w:rFonts w:ascii="Calibri" w:hAnsi="Calibri" w:cs="Arial"/>
          <w:sz w:val="18"/>
          <w:szCs w:val="18"/>
        </w:rPr>
      </w:pPr>
    </w:p>
    <w:p w14:paraId="3E2D6B29" w14:textId="77777777" w:rsidR="000846E7" w:rsidRPr="00B623BD" w:rsidRDefault="00B623BD" w:rsidP="00CB34F8">
      <w:pPr>
        <w:pStyle w:val="Titre11"/>
        <w:numPr>
          <w:ilvl w:val="0"/>
          <w:numId w:val="9"/>
        </w:numPr>
        <w:ind w:left="851" w:right="57" w:hanging="851"/>
        <w:rPr>
          <w:rFonts w:ascii="Calibri" w:hAnsi="Calibri" w:cs="Arial"/>
          <w:sz w:val="18"/>
          <w:szCs w:val="18"/>
          <w:u w:val="none"/>
        </w:rPr>
      </w:pPr>
      <w:r w:rsidRPr="00B623BD">
        <w:rPr>
          <w:rFonts w:ascii="Calibri" w:hAnsi="Calibri" w:cs="Arial"/>
          <w:sz w:val="18"/>
          <w:szCs w:val="18"/>
          <w:u w:val="none"/>
        </w:rPr>
        <w:t>Marché cible</w:t>
      </w:r>
    </w:p>
    <w:p w14:paraId="6F74C8AD" w14:textId="77777777" w:rsidR="000846E7" w:rsidRDefault="000846E7" w:rsidP="001D1D66">
      <w:pPr>
        <w:jc w:val="both"/>
        <w:rPr>
          <w:rFonts w:ascii="Calibri" w:hAnsi="Calibri" w:cs="Arial"/>
          <w:sz w:val="18"/>
          <w:szCs w:val="18"/>
        </w:rPr>
      </w:pPr>
    </w:p>
    <w:p w14:paraId="6E438B4F" w14:textId="77777777" w:rsidR="004E4529" w:rsidRDefault="004E4529" w:rsidP="001D1D66">
      <w:pPr>
        <w:jc w:val="both"/>
        <w:rPr>
          <w:rFonts w:ascii="Calibri" w:hAnsi="Calibri" w:cs="Arial"/>
          <w:sz w:val="18"/>
          <w:szCs w:val="18"/>
        </w:rPr>
      </w:pPr>
      <w:r>
        <w:rPr>
          <w:rFonts w:ascii="Calibri" w:hAnsi="Calibri" w:cs="Arial"/>
          <w:sz w:val="18"/>
          <w:szCs w:val="18"/>
        </w:rPr>
        <w:t>Pour chaque produit, Vatel Capital déterminera le marché cible en définissant le t</w:t>
      </w:r>
      <w:r w:rsidR="00952592">
        <w:rPr>
          <w:rFonts w:ascii="Calibri" w:hAnsi="Calibri" w:cs="Arial"/>
          <w:sz w:val="18"/>
          <w:szCs w:val="18"/>
        </w:rPr>
        <w:t>ype d’investisseurs</w:t>
      </w:r>
      <w:r>
        <w:rPr>
          <w:rFonts w:ascii="Calibri" w:hAnsi="Calibri" w:cs="Arial"/>
          <w:sz w:val="18"/>
          <w:szCs w:val="18"/>
        </w:rPr>
        <w:t xml:space="preserve"> potentiels dont les caractéristiques, les besoins et les objectifs sont compatibles avec le produit concerné. </w:t>
      </w:r>
    </w:p>
    <w:p w14:paraId="30443648" w14:textId="77777777" w:rsidR="000846E7" w:rsidRDefault="004E4529" w:rsidP="001D1D66">
      <w:pPr>
        <w:jc w:val="both"/>
        <w:rPr>
          <w:rFonts w:ascii="Calibri" w:hAnsi="Calibri" w:cs="Arial"/>
          <w:sz w:val="18"/>
          <w:szCs w:val="18"/>
        </w:rPr>
      </w:pPr>
      <w:r>
        <w:rPr>
          <w:rFonts w:ascii="Calibri" w:hAnsi="Calibri" w:cs="Arial"/>
          <w:sz w:val="18"/>
          <w:szCs w:val="18"/>
        </w:rPr>
        <w:t>Vatel Capital pourra également, le cas échéant, communiquer le marché cible négatif du produit en définissant les types d’investisseurs potentiels dont les caractéristiques, les besoins et les objectifs ne sont pas compatibles avec le produit concerné.</w:t>
      </w:r>
    </w:p>
    <w:p w14:paraId="43E3473E" w14:textId="77777777" w:rsidR="004E4529" w:rsidRDefault="004E4529" w:rsidP="001D1D66">
      <w:pPr>
        <w:jc w:val="both"/>
        <w:rPr>
          <w:rFonts w:ascii="Calibri" w:hAnsi="Calibri" w:cs="Arial"/>
          <w:sz w:val="18"/>
          <w:szCs w:val="18"/>
        </w:rPr>
      </w:pPr>
      <w:r>
        <w:rPr>
          <w:rFonts w:ascii="Calibri" w:hAnsi="Calibri" w:cs="Arial"/>
          <w:sz w:val="18"/>
          <w:szCs w:val="18"/>
        </w:rPr>
        <w:t xml:space="preserve">L’information sur le marché cible et le cas échéant sur le marché cible négatif d’un produit est communiquée au </w:t>
      </w:r>
      <w:r w:rsidR="002327E2">
        <w:rPr>
          <w:rFonts w:ascii="Calibri" w:hAnsi="Calibri" w:cs="Arial"/>
          <w:sz w:val="18"/>
          <w:szCs w:val="18"/>
        </w:rPr>
        <w:t xml:space="preserve">Commercialisateur, à sa demande, au travers du fichier </w:t>
      </w:r>
      <w:proofErr w:type="spellStart"/>
      <w:r w:rsidR="002327E2">
        <w:rPr>
          <w:rFonts w:ascii="Calibri" w:hAnsi="Calibri" w:cs="Arial"/>
          <w:sz w:val="18"/>
          <w:szCs w:val="18"/>
        </w:rPr>
        <w:t>European</w:t>
      </w:r>
      <w:proofErr w:type="spellEnd"/>
      <w:r w:rsidR="002327E2">
        <w:rPr>
          <w:rFonts w:ascii="Calibri" w:hAnsi="Calibri" w:cs="Arial"/>
          <w:sz w:val="18"/>
          <w:szCs w:val="18"/>
        </w:rPr>
        <w:t xml:space="preserve"> </w:t>
      </w:r>
      <w:proofErr w:type="spellStart"/>
      <w:r w:rsidR="002327E2">
        <w:rPr>
          <w:rFonts w:ascii="Calibri" w:hAnsi="Calibri" w:cs="Arial"/>
          <w:sz w:val="18"/>
          <w:szCs w:val="18"/>
        </w:rPr>
        <w:t>Mifid</w:t>
      </w:r>
      <w:proofErr w:type="spellEnd"/>
      <w:r w:rsidR="002327E2">
        <w:rPr>
          <w:rFonts w:ascii="Calibri" w:hAnsi="Calibri" w:cs="Arial"/>
          <w:sz w:val="18"/>
          <w:szCs w:val="18"/>
        </w:rPr>
        <w:t xml:space="preserve"> Template « EMT »</w:t>
      </w:r>
      <w:r w:rsidR="00ED18DC">
        <w:rPr>
          <w:rFonts w:ascii="Calibri" w:hAnsi="Calibri" w:cs="Arial"/>
          <w:sz w:val="18"/>
          <w:szCs w:val="18"/>
        </w:rPr>
        <w:t>.</w:t>
      </w:r>
    </w:p>
    <w:p w14:paraId="0130DC43" w14:textId="77777777" w:rsidR="00ED18DC" w:rsidRDefault="00ED18DC" w:rsidP="001D1D66">
      <w:pPr>
        <w:jc w:val="both"/>
        <w:rPr>
          <w:rFonts w:ascii="Calibri" w:hAnsi="Calibri" w:cs="Arial"/>
          <w:sz w:val="18"/>
          <w:szCs w:val="18"/>
        </w:rPr>
      </w:pPr>
    </w:p>
    <w:p w14:paraId="4A7E956F" w14:textId="77777777" w:rsidR="00ED18DC" w:rsidRDefault="00ED18DC" w:rsidP="001D1D66">
      <w:pPr>
        <w:jc w:val="both"/>
        <w:rPr>
          <w:rFonts w:ascii="Calibri" w:hAnsi="Calibri" w:cs="Arial"/>
          <w:sz w:val="18"/>
          <w:szCs w:val="18"/>
        </w:rPr>
      </w:pPr>
      <w:r>
        <w:rPr>
          <w:rFonts w:ascii="Calibri" w:hAnsi="Calibri" w:cs="Arial"/>
          <w:sz w:val="18"/>
          <w:szCs w:val="18"/>
        </w:rPr>
        <w:t>L’information concernant le marché cible contiendra les critères suivants :</w:t>
      </w:r>
    </w:p>
    <w:p w14:paraId="7537ABC6" w14:textId="77777777" w:rsidR="00ED18DC" w:rsidRDefault="00ED18DC" w:rsidP="00CB34F8">
      <w:pPr>
        <w:pStyle w:val="Paragraphedeliste"/>
        <w:numPr>
          <w:ilvl w:val="0"/>
          <w:numId w:val="8"/>
        </w:numPr>
        <w:jc w:val="both"/>
        <w:rPr>
          <w:rFonts w:ascii="Calibri" w:hAnsi="Calibri" w:cs="Arial"/>
          <w:sz w:val="18"/>
          <w:szCs w:val="18"/>
        </w:rPr>
      </w:pPr>
      <w:r>
        <w:rPr>
          <w:rFonts w:ascii="Calibri" w:hAnsi="Calibri" w:cs="Arial"/>
          <w:sz w:val="18"/>
          <w:szCs w:val="18"/>
        </w:rPr>
        <w:t>Type de clients</w:t>
      </w:r>
    </w:p>
    <w:p w14:paraId="73C5B82C" w14:textId="77777777" w:rsidR="00ED18DC" w:rsidRDefault="00ED18DC" w:rsidP="00CB34F8">
      <w:pPr>
        <w:pStyle w:val="Paragraphedeliste"/>
        <w:numPr>
          <w:ilvl w:val="0"/>
          <w:numId w:val="8"/>
        </w:numPr>
        <w:jc w:val="both"/>
        <w:rPr>
          <w:rFonts w:ascii="Calibri" w:hAnsi="Calibri" w:cs="Arial"/>
          <w:sz w:val="18"/>
          <w:szCs w:val="18"/>
        </w:rPr>
      </w:pPr>
      <w:r>
        <w:rPr>
          <w:rFonts w:ascii="Calibri" w:hAnsi="Calibri" w:cs="Arial"/>
          <w:sz w:val="18"/>
          <w:szCs w:val="18"/>
        </w:rPr>
        <w:t>Connaissance et expérience du client</w:t>
      </w:r>
    </w:p>
    <w:p w14:paraId="033769E6" w14:textId="77777777" w:rsidR="00ED18DC" w:rsidRDefault="00ED18DC" w:rsidP="00CB34F8">
      <w:pPr>
        <w:pStyle w:val="Paragraphedeliste"/>
        <w:numPr>
          <w:ilvl w:val="0"/>
          <w:numId w:val="8"/>
        </w:numPr>
        <w:jc w:val="both"/>
        <w:rPr>
          <w:rFonts w:ascii="Calibri" w:hAnsi="Calibri" w:cs="Arial"/>
          <w:sz w:val="18"/>
          <w:szCs w:val="18"/>
        </w:rPr>
      </w:pPr>
      <w:r>
        <w:rPr>
          <w:rFonts w:ascii="Calibri" w:hAnsi="Calibri" w:cs="Arial"/>
          <w:sz w:val="18"/>
          <w:szCs w:val="18"/>
        </w:rPr>
        <w:t>Situation financière et capacité à subir des pertes</w:t>
      </w:r>
    </w:p>
    <w:p w14:paraId="7FE63E0B" w14:textId="77777777" w:rsidR="00ED18DC" w:rsidRDefault="00ED18DC" w:rsidP="00CB34F8">
      <w:pPr>
        <w:pStyle w:val="Paragraphedeliste"/>
        <w:numPr>
          <w:ilvl w:val="0"/>
          <w:numId w:val="8"/>
        </w:numPr>
        <w:jc w:val="both"/>
        <w:rPr>
          <w:rFonts w:ascii="Calibri" w:hAnsi="Calibri" w:cs="Arial"/>
          <w:sz w:val="18"/>
          <w:szCs w:val="18"/>
        </w:rPr>
      </w:pPr>
      <w:r>
        <w:rPr>
          <w:rFonts w:ascii="Calibri" w:hAnsi="Calibri" w:cs="Arial"/>
          <w:sz w:val="18"/>
          <w:szCs w:val="18"/>
        </w:rPr>
        <w:t>Tolérance au risque du client</w:t>
      </w:r>
    </w:p>
    <w:p w14:paraId="3EE7339E" w14:textId="77777777" w:rsidR="009B75B2" w:rsidRPr="00ED18DC" w:rsidRDefault="00ED18DC" w:rsidP="00CB34F8">
      <w:pPr>
        <w:pStyle w:val="Paragraphedeliste"/>
        <w:numPr>
          <w:ilvl w:val="0"/>
          <w:numId w:val="8"/>
        </w:numPr>
        <w:jc w:val="both"/>
        <w:rPr>
          <w:rFonts w:ascii="Calibri" w:hAnsi="Calibri" w:cs="Arial"/>
          <w:sz w:val="18"/>
          <w:szCs w:val="18"/>
        </w:rPr>
      </w:pPr>
      <w:r w:rsidRPr="00ED18DC">
        <w:rPr>
          <w:rFonts w:ascii="Calibri" w:hAnsi="Calibri" w:cs="Arial"/>
          <w:sz w:val="18"/>
          <w:szCs w:val="18"/>
        </w:rPr>
        <w:t>Objectifs du client y compris horizon d’investissement et besoin du client</w:t>
      </w:r>
    </w:p>
    <w:p w14:paraId="46B41C79" w14:textId="77777777" w:rsidR="009B75B2" w:rsidRDefault="009B75B2">
      <w:pPr>
        <w:jc w:val="both"/>
        <w:rPr>
          <w:rFonts w:ascii="Calibri" w:hAnsi="Calibri" w:cs="Arial"/>
          <w:sz w:val="18"/>
          <w:szCs w:val="18"/>
        </w:rPr>
      </w:pPr>
    </w:p>
    <w:p w14:paraId="06B53344" w14:textId="77777777" w:rsidR="00664035" w:rsidRPr="00664035" w:rsidRDefault="00664035" w:rsidP="00664035"/>
    <w:p w14:paraId="707C5AFE" w14:textId="77777777" w:rsidR="00536252" w:rsidRPr="00BD6177" w:rsidRDefault="000C4E97" w:rsidP="00CB34F8">
      <w:pPr>
        <w:pStyle w:val="Titre11"/>
        <w:numPr>
          <w:ilvl w:val="0"/>
          <w:numId w:val="9"/>
        </w:numPr>
        <w:ind w:left="851" w:right="57" w:hanging="851"/>
        <w:rPr>
          <w:rFonts w:ascii="Calibri" w:hAnsi="Calibri" w:cs="Arial"/>
          <w:sz w:val="18"/>
          <w:szCs w:val="18"/>
          <w:u w:val="none"/>
        </w:rPr>
      </w:pPr>
      <w:r w:rsidRPr="00BD6177">
        <w:rPr>
          <w:rFonts w:ascii="Calibri" w:hAnsi="Calibri" w:cs="Arial"/>
          <w:sz w:val="18"/>
          <w:szCs w:val="18"/>
          <w:u w:val="none"/>
        </w:rPr>
        <w:lastRenderedPageBreak/>
        <w:t>Interdiction de rétrocession de rémunération</w:t>
      </w:r>
    </w:p>
    <w:p w14:paraId="6DBBB151" w14:textId="77777777" w:rsidR="00536252" w:rsidRDefault="00536252">
      <w:pPr>
        <w:jc w:val="both"/>
        <w:rPr>
          <w:rFonts w:ascii="Calibri" w:hAnsi="Calibri" w:cs="Arial"/>
          <w:sz w:val="18"/>
          <w:szCs w:val="18"/>
        </w:rPr>
      </w:pPr>
    </w:p>
    <w:p w14:paraId="548E51C2" w14:textId="77777777" w:rsidR="00536252" w:rsidRDefault="000C4E97">
      <w:pPr>
        <w:jc w:val="both"/>
        <w:rPr>
          <w:rFonts w:ascii="Calibri" w:hAnsi="Calibri" w:cs="Arial"/>
          <w:sz w:val="18"/>
          <w:szCs w:val="18"/>
        </w:rPr>
      </w:pPr>
      <w:r>
        <w:rPr>
          <w:rFonts w:ascii="Calibri" w:hAnsi="Calibri" w:cs="Arial"/>
          <w:sz w:val="18"/>
          <w:szCs w:val="18"/>
        </w:rPr>
        <w:t>Dans le respect du code de déontologie de l’Association Française de la Gestion Financière (AFG-ASFFI) et du principe d’égalité des porteurs de parts des OPC, le Commercialisateur s’interdit formellement de reverser en espèces ou sous la forme de tout transfert bancaire à sa clientèle détenant des parts de FIA ou d’OPC, tout ou partie de la rémunération prévue ci-dessous.</w:t>
      </w:r>
    </w:p>
    <w:p w14:paraId="72E35784" w14:textId="77777777" w:rsidR="00536252" w:rsidRDefault="00536252">
      <w:pPr>
        <w:jc w:val="both"/>
        <w:rPr>
          <w:rFonts w:ascii="Calibri" w:hAnsi="Calibri" w:cs="Arial"/>
          <w:sz w:val="18"/>
          <w:szCs w:val="18"/>
        </w:rPr>
      </w:pPr>
    </w:p>
    <w:p w14:paraId="16A14D34" w14:textId="77777777" w:rsidR="00536252" w:rsidRPr="00A50F7B" w:rsidRDefault="00A50F7B" w:rsidP="00CB34F8">
      <w:pPr>
        <w:pStyle w:val="Titre11"/>
        <w:numPr>
          <w:ilvl w:val="0"/>
          <w:numId w:val="9"/>
        </w:numPr>
        <w:ind w:left="851" w:right="57" w:hanging="851"/>
        <w:rPr>
          <w:rFonts w:ascii="Calibri" w:hAnsi="Calibri" w:cs="Arial"/>
          <w:sz w:val="18"/>
          <w:szCs w:val="18"/>
          <w:u w:val="none"/>
        </w:rPr>
      </w:pPr>
      <w:r w:rsidRPr="00A50F7B">
        <w:rPr>
          <w:rFonts w:ascii="Calibri" w:hAnsi="Calibri" w:cs="Arial"/>
          <w:sz w:val="18"/>
          <w:szCs w:val="18"/>
          <w:u w:val="none"/>
        </w:rPr>
        <w:t>Audit</w:t>
      </w:r>
    </w:p>
    <w:p w14:paraId="451B8D3F" w14:textId="77777777" w:rsidR="00A50F7B" w:rsidRPr="00A50F7B" w:rsidRDefault="00A50F7B" w:rsidP="00A50F7B">
      <w:pPr>
        <w:jc w:val="both"/>
        <w:rPr>
          <w:rFonts w:ascii="Calibri" w:hAnsi="Calibri" w:cs="Arial"/>
          <w:sz w:val="18"/>
          <w:szCs w:val="18"/>
        </w:rPr>
      </w:pPr>
    </w:p>
    <w:p w14:paraId="4D067D0F" w14:textId="77777777" w:rsidR="00A50F7B" w:rsidRPr="009A2686" w:rsidRDefault="00A50F7B"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La Société de gestion pourra organiser, dans les conditions prévues ci-dessous, un contrôle direct, sur pièce et sur place du Commercialisateur elle-même ou via tout organisme qu’elle aura mandaté ou toute Autorité. Ce contrôle porte notamment sur les modalités et le niveau d'information des futurs souscripteurs, les relations du Commercialisateur avec les Intermédiaires, y compris sur la durée, et de manière générale, sur le respect de la Réglementation applicable à la promotion et la commercialisation des Produits auprès des clients.</w:t>
      </w:r>
    </w:p>
    <w:p w14:paraId="0CF873C1" w14:textId="77777777" w:rsidR="00A50F7B" w:rsidRPr="00A50F7B" w:rsidRDefault="00A50F7B" w:rsidP="00A50F7B">
      <w:pPr>
        <w:jc w:val="both"/>
        <w:rPr>
          <w:rFonts w:ascii="Calibri" w:hAnsi="Calibri" w:cs="Arial"/>
          <w:sz w:val="18"/>
          <w:szCs w:val="18"/>
        </w:rPr>
      </w:pPr>
    </w:p>
    <w:p w14:paraId="327D7BA5" w14:textId="77777777" w:rsidR="00A50F7B" w:rsidRPr="009A2686" w:rsidRDefault="00A50F7B"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 xml:space="preserve">Le </w:t>
      </w:r>
      <w:r w:rsidR="00F26D50" w:rsidRPr="009A2686">
        <w:rPr>
          <w:rFonts w:ascii="Calibri" w:hAnsi="Calibri" w:cs="Arial"/>
          <w:b w:val="0"/>
          <w:sz w:val="18"/>
          <w:szCs w:val="18"/>
          <w:u w:val="none"/>
        </w:rPr>
        <w:t>Commercialisateur</w:t>
      </w:r>
      <w:r w:rsidRPr="009A2686">
        <w:rPr>
          <w:rFonts w:ascii="Calibri" w:hAnsi="Calibri" w:cs="Arial"/>
          <w:b w:val="0"/>
          <w:sz w:val="18"/>
          <w:szCs w:val="18"/>
          <w:u w:val="none"/>
        </w:rPr>
        <w:t xml:space="preserve"> s’engage à mettre en œuvre tous les moyens nécessaires et raisonnables afin de permettre ou de faciliter la mise en œuvre de tels contr</w:t>
      </w:r>
      <w:r w:rsidR="00F17146" w:rsidRPr="009A2686">
        <w:rPr>
          <w:rFonts w:ascii="Calibri" w:hAnsi="Calibri" w:cs="Arial"/>
          <w:b w:val="0"/>
          <w:sz w:val="18"/>
          <w:szCs w:val="18"/>
          <w:u w:val="none"/>
        </w:rPr>
        <w:t>ôles par la Société de gestion.</w:t>
      </w:r>
    </w:p>
    <w:p w14:paraId="12FD3C31" w14:textId="77777777" w:rsidR="00A50F7B" w:rsidRPr="00A50F7B" w:rsidRDefault="00A50F7B" w:rsidP="00A50F7B">
      <w:pPr>
        <w:jc w:val="both"/>
        <w:rPr>
          <w:rFonts w:ascii="Calibri" w:hAnsi="Calibri" w:cs="Arial"/>
          <w:sz w:val="18"/>
          <w:szCs w:val="18"/>
        </w:rPr>
      </w:pPr>
    </w:p>
    <w:p w14:paraId="17FACFB6" w14:textId="77777777" w:rsidR="00A50F7B" w:rsidRPr="009A2686" w:rsidRDefault="00A50F7B"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 xml:space="preserve">La Société de gestion devra informer le </w:t>
      </w:r>
      <w:r w:rsidR="00F17146" w:rsidRPr="009A2686">
        <w:rPr>
          <w:rFonts w:ascii="Calibri" w:hAnsi="Calibri" w:cs="Arial"/>
          <w:b w:val="0"/>
          <w:sz w:val="18"/>
          <w:szCs w:val="18"/>
          <w:u w:val="none"/>
        </w:rPr>
        <w:t>Commercialisateur</w:t>
      </w:r>
      <w:r w:rsidRPr="009A2686">
        <w:rPr>
          <w:rFonts w:ascii="Calibri" w:hAnsi="Calibri" w:cs="Arial"/>
          <w:b w:val="0"/>
          <w:sz w:val="18"/>
          <w:szCs w:val="18"/>
          <w:u w:val="none"/>
        </w:rPr>
        <w:t>, par courrier recommandé avec avis de réception, au moins dix jours ouvrés avant la date prévue pour le contrôle en précisant :</w:t>
      </w:r>
    </w:p>
    <w:p w14:paraId="0BFF3D88" w14:textId="77777777" w:rsidR="00A50F7B" w:rsidRPr="00A50F7B" w:rsidRDefault="00A50F7B" w:rsidP="00CB34F8">
      <w:pPr>
        <w:pStyle w:val="Corpsdetexte"/>
        <w:widowControl/>
        <w:numPr>
          <w:ilvl w:val="0"/>
          <w:numId w:val="4"/>
        </w:numPr>
        <w:tabs>
          <w:tab w:val="clear" w:pos="780"/>
        </w:tabs>
        <w:spacing w:after="0" w:line="240" w:lineRule="auto"/>
        <w:ind w:left="1320" w:hanging="600"/>
        <w:jc w:val="both"/>
        <w:rPr>
          <w:rFonts w:ascii="Calibri" w:hAnsi="Calibri" w:cs="Arial"/>
          <w:sz w:val="18"/>
          <w:szCs w:val="18"/>
        </w:rPr>
      </w:pPr>
      <w:r w:rsidRPr="00A50F7B">
        <w:rPr>
          <w:rFonts w:ascii="Calibri" w:hAnsi="Calibri" w:cs="Arial"/>
          <w:sz w:val="18"/>
          <w:szCs w:val="18"/>
        </w:rPr>
        <w:t>Les motivations et objectifs du contrôle</w:t>
      </w:r>
    </w:p>
    <w:p w14:paraId="59E837A9" w14:textId="77777777" w:rsidR="00A50F7B" w:rsidRPr="00A50F7B" w:rsidRDefault="00A50F7B" w:rsidP="00CB34F8">
      <w:pPr>
        <w:pStyle w:val="Corpsdetexte"/>
        <w:widowControl/>
        <w:numPr>
          <w:ilvl w:val="0"/>
          <w:numId w:val="4"/>
        </w:numPr>
        <w:tabs>
          <w:tab w:val="clear" w:pos="780"/>
        </w:tabs>
        <w:spacing w:after="0" w:line="240" w:lineRule="auto"/>
        <w:ind w:left="1320" w:hanging="600"/>
        <w:jc w:val="both"/>
        <w:rPr>
          <w:rFonts w:ascii="Calibri" w:hAnsi="Calibri" w:cs="Arial"/>
          <w:sz w:val="18"/>
          <w:szCs w:val="18"/>
        </w:rPr>
      </w:pPr>
      <w:r w:rsidRPr="00A50F7B">
        <w:rPr>
          <w:rFonts w:ascii="Calibri" w:hAnsi="Calibri" w:cs="Arial"/>
          <w:sz w:val="18"/>
          <w:szCs w:val="18"/>
        </w:rPr>
        <w:t xml:space="preserve">Les documents auxquels elle souhaite avoir accès ; </w:t>
      </w:r>
    </w:p>
    <w:p w14:paraId="3CAC4382" w14:textId="77777777" w:rsidR="00A50F7B" w:rsidRPr="00A50F7B" w:rsidRDefault="00A50F7B" w:rsidP="00CB34F8">
      <w:pPr>
        <w:pStyle w:val="Corpsdetexte"/>
        <w:widowControl/>
        <w:numPr>
          <w:ilvl w:val="0"/>
          <w:numId w:val="4"/>
        </w:numPr>
        <w:tabs>
          <w:tab w:val="clear" w:pos="780"/>
        </w:tabs>
        <w:spacing w:after="0" w:line="240" w:lineRule="auto"/>
        <w:ind w:left="1320" w:hanging="600"/>
        <w:jc w:val="both"/>
        <w:rPr>
          <w:rFonts w:ascii="Calibri" w:hAnsi="Calibri" w:cs="Arial"/>
          <w:sz w:val="18"/>
          <w:szCs w:val="18"/>
        </w:rPr>
      </w:pPr>
      <w:r w:rsidRPr="00A50F7B">
        <w:rPr>
          <w:rFonts w:ascii="Calibri" w:hAnsi="Calibri" w:cs="Arial"/>
          <w:sz w:val="18"/>
          <w:szCs w:val="18"/>
        </w:rPr>
        <w:t>Les personnes désignées pour effectuer la mission de contrôle ;</w:t>
      </w:r>
    </w:p>
    <w:p w14:paraId="37A6A865" w14:textId="77777777" w:rsidR="00A50F7B" w:rsidRPr="00A50F7B" w:rsidRDefault="00A50F7B" w:rsidP="00CB34F8">
      <w:pPr>
        <w:pStyle w:val="Corpsdetexte"/>
        <w:widowControl/>
        <w:numPr>
          <w:ilvl w:val="0"/>
          <w:numId w:val="4"/>
        </w:numPr>
        <w:tabs>
          <w:tab w:val="clear" w:pos="780"/>
        </w:tabs>
        <w:spacing w:after="0" w:line="240" w:lineRule="auto"/>
        <w:ind w:left="1320" w:hanging="600"/>
        <w:jc w:val="both"/>
        <w:rPr>
          <w:rFonts w:ascii="Calibri" w:hAnsi="Calibri" w:cs="Arial"/>
          <w:sz w:val="18"/>
          <w:szCs w:val="18"/>
        </w:rPr>
      </w:pPr>
      <w:r w:rsidRPr="00A50F7B">
        <w:rPr>
          <w:rFonts w:ascii="Calibri" w:hAnsi="Calibri" w:cs="Arial"/>
          <w:sz w:val="18"/>
          <w:szCs w:val="18"/>
        </w:rPr>
        <w:t>Sa durée.</w:t>
      </w:r>
    </w:p>
    <w:p w14:paraId="0F970030" w14:textId="77777777" w:rsidR="00A50F7B" w:rsidRPr="00A50F7B" w:rsidRDefault="00A50F7B" w:rsidP="00A50F7B">
      <w:pPr>
        <w:jc w:val="both"/>
        <w:rPr>
          <w:rFonts w:ascii="Calibri" w:hAnsi="Calibri" w:cs="Arial"/>
          <w:sz w:val="18"/>
          <w:szCs w:val="18"/>
        </w:rPr>
      </w:pPr>
    </w:p>
    <w:p w14:paraId="2EEEEE95" w14:textId="77777777" w:rsidR="00A50F7B" w:rsidRPr="009A2686" w:rsidRDefault="00A50F7B"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Chaque Partie peut convenir pour des motifs justifiés de modifier la date d'intervention initialement prévue. En tout état de cause, l'exercice de ce droit ne devra pas avoir de conséquences dommageables injustifiées sur les activités normales de l'une des Parties.</w:t>
      </w:r>
    </w:p>
    <w:p w14:paraId="1F438600" w14:textId="77777777" w:rsidR="00A50F7B" w:rsidRPr="00A50F7B" w:rsidRDefault="00A50F7B" w:rsidP="00A50F7B">
      <w:pPr>
        <w:jc w:val="both"/>
        <w:rPr>
          <w:rFonts w:ascii="Calibri" w:hAnsi="Calibri" w:cs="Arial"/>
          <w:sz w:val="18"/>
          <w:szCs w:val="18"/>
        </w:rPr>
      </w:pPr>
    </w:p>
    <w:p w14:paraId="7C78667E" w14:textId="77777777" w:rsidR="009A2686" w:rsidRDefault="00A50F7B"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La Société de gestion s’engage à</w:t>
      </w:r>
      <w:r w:rsidR="009A2686">
        <w:rPr>
          <w:rFonts w:ascii="Calibri" w:hAnsi="Calibri" w:cs="Arial"/>
          <w:b w:val="0"/>
          <w:sz w:val="18"/>
          <w:szCs w:val="18"/>
          <w:u w:val="none"/>
        </w:rPr>
        <w:t> :</w:t>
      </w:r>
    </w:p>
    <w:p w14:paraId="3200EE54" w14:textId="77777777" w:rsidR="009A2686" w:rsidRPr="009A2686" w:rsidRDefault="009A2686" w:rsidP="009A2686"/>
    <w:p w14:paraId="68C3DE69" w14:textId="77777777" w:rsidR="00A50F7B" w:rsidRDefault="00A50F7B" w:rsidP="00CB34F8">
      <w:pPr>
        <w:pStyle w:val="Titre11"/>
        <w:numPr>
          <w:ilvl w:val="2"/>
          <w:numId w:val="9"/>
        </w:numPr>
        <w:ind w:left="851" w:right="57" w:hanging="567"/>
        <w:rPr>
          <w:rFonts w:ascii="Calibri" w:hAnsi="Calibri" w:cs="Arial"/>
          <w:b w:val="0"/>
          <w:sz w:val="18"/>
          <w:szCs w:val="18"/>
          <w:u w:val="none"/>
        </w:rPr>
      </w:pPr>
      <w:r w:rsidRPr="009A2686">
        <w:rPr>
          <w:rFonts w:ascii="Calibri" w:hAnsi="Calibri" w:cs="Arial"/>
          <w:b w:val="0"/>
          <w:sz w:val="18"/>
          <w:szCs w:val="18"/>
          <w:u w:val="none"/>
        </w:rPr>
        <w:t>Prévoir des modalités de contrôle proportionnées au poids de l’activité couverte par le Partenariat au regard des activités glo</w:t>
      </w:r>
      <w:r w:rsidR="009A2686">
        <w:rPr>
          <w:rFonts w:ascii="Calibri" w:hAnsi="Calibri" w:cs="Arial"/>
          <w:b w:val="0"/>
          <w:sz w:val="18"/>
          <w:szCs w:val="18"/>
          <w:u w:val="none"/>
        </w:rPr>
        <w:t>bales respectives des parties ;</w:t>
      </w:r>
    </w:p>
    <w:p w14:paraId="3D385071" w14:textId="77777777" w:rsidR="009A2686" w:rsidRPr="00723CDF" w:rsidRDefault="009A2686" w:rsidP="00723CDF">
      <w:pPr>
        <w:pStyle w:val="Titre11"/>
        <w:ind w:left="851" w:right="57"/>
        <w:rPr>
          <w:rFonts w:ascii="Calibri" w:hAnsi="Calibri" w:cs="Arial"/>
          <w:b w:val="0"/>
          <w:sz w:val="18"/>
          <w:szCs w:val="18"/>
          <w:u w:val="none"/>
        </w:rPr>
      </w:pPr>
    </w:p>
    <w:p w14:paraId="3472C0EA" w14:textId="77777777" w:rsidR="00A50F7B" w:rsidRDefault="00A50F7B" w:rsidP="00CB34F8">
      <w:pPr>
        <w:pStyle w:val="Titre11"/>
        <w:numPr>
          <w:ilvl w:val="2"/>
          <w:numId w:val="9"/>
        </w:numPr>
        <w:ind w:left="851" w:right="57" w:hanging="567"/>
        <w:rPr>
          <w:rFonts w:ascii="Calibri" w:hAnsi="Calibri" w:cs="Arial"/>
          <w:b w:val="0"/>
          <w:sz w:val="18"/>
          <w:szCs w:val="18"/>
          <w:u w:val="none"/>
        </w:rPr>
      </w:pPr>
      <w:r w:rsidRPr="009A2686">
        <w:rPr>
          <w:rFonts w:ascii="Calibri" w:hAnsi="Calibri" w:cs="Arial"/>
          <w:b w:val="0"/>
          <w:sz w:val="18"/>
          <w:szCs w:val="18"/>
          <w:u w:val="none"/>
        </w:rPr>
        <w:t xml:space="preserve">Faire son meilleur effort pour éviter tout préjudice au maintien de l’activité normale du </w:t>
      </w:r>
      <w:r w:rsidR="009A6FFC" w:rsidRPr="009A2686">
        <w:rPr>
          <w:rFonts w:ascii="Calibri" w:hAnsi="Calibri" w:cs="Arial"/>
          <w:b w:val="0"/>
          <w:sz w:val="18"/>
          <w:szCs w:val="18"/>
          <w:u w:val="none"/>
        </w:rPr>
        <w:t>Commercialisateur</w:t>
      </w:r>
      <w:r w:rsidR="009A2686">
        <w:rPr>
          <w:rFonts w:ascii="Calibri" w:hAnsi="Calibri" w:cs="Arial"/>
          <w:b w:val="0"/>
          <w:sz w:val="18"/>
          <w:szCs w:val="18"/>
          <w:u w:val="none"/>
        </w:rPr>
        <w:t> ;</w:t>
      </w:r>
    </w:p>
    <w:p w14:paraId="315F9DE3" w14:textId="77777777" w:rsidR="009A2686" w:rsidRPr="00723CDF" w:rsidRDefault="009A2686" w:rsidP="00723CDF">
      <w:pPr>
        <w:pStyle w:val="Titre11"/>
        <w:ind w:left="851" w:right="57"/>
        <w:rPr>
          <w:rFonts w:ascii="Calibri" w:hAnsi="Calibri" w:cs="Arial"/>
          <w:b w:val="0"/>
          <w:sz w:val="18"/>
          <w:szCs w:val="18"/>
          <w:u w:val="none"/>
        </w:rPr>
      </w:pPr>
    </w:p>
    <w:p w14:paraId="3C38CEE1" w14:textId="77777777" w:rsidR="00A50F7B" w:rsidRDefault="00A50F7B" w:rsidP="00CB34F8">
      <w:pPr>
        <w:pStyle w:val="Titre11"/>
        <w:numPr>
          <w:ilvl w:val="2"/>
          <w:numId w:val="9"/>
        </w:numPr>
        <w:ind w:left="851" w:right="57" w:hanging="567"/>
        <w:rPr>
          <w:rFonts w:ascii="Calibri" w:hAnsi="Calibri" w:cs="Arial"/>
          <w:b w:val="0"/>
          <w:sz w:val="18"/>
          <w:szCs w:val="18"/>
          <w:u w:val="none"/>
        </w:rPr>
      </w:pPr>
      <w:r w:rsidRPr="009A2686">
        <w:rPr>
          <w:rFonts w:ascii="Calibri" w:hAnsi="Calibri" w:cs="Arial"/>
          <w:b w:val="0"/>
          <w:sz w:val="18"/>
          <w:szCs w:val="18"/>
          <w:u w:val="none"/>
        </w:rPr>
        <w:t xml:space="preserve">Transmettre les conclusions du contrôle au </w:t>
      </w:r>
      <w:r w:rsidR="009A6FFC" w:rsidRPr="009A2686">
        <w:rPr>
          <w:rFonts w:ascii="Calibri" w:hAnsi="Calibri" w:cs="Arial"/>
          <w:b w:val="0"/>
          <w:sz w:val="18"/>
          <w:szCs w:val="18"/>
          <w:u w:val="none"/>
        </w:rPr>
        <w:t>Commercialisateur</w:t>
      </w:r>
      <w:r w:rsidRPr="009A2686">
        <w:rPr>
          <w:rFonts w:ascii="Calibri" w:hAnsi="Calibri" w:cs="Arial"/>
          <w:b w:val="0"/>
          <w:sz w:val="18"/>
          <w:szCs w:val="18"/>
          <w:u w:val="none"/>
        </w:rPr>
        <w:t xml:space="preserve"> de sorte que ce dernier puisse s’appuyer sur ces résultats dans la recherche de l’amélioration de ses process.</w:t>
      </w:r>
    </w:p>
    <w:p w14:paraId="6A65572A" w14:textId="77777777" w:rsidR="009A2686" w:rsidRPr="009A2686" w:rsidRDefault="009A2686" w:rsidP="009A2686"/>
    <w:p w14:paraId="4CCDE6C2" w14:textId="77777777" w:rsidR="00A50F7B" w:rsidRPr="00823C4E" w:rsidRDefault="00A50F7B" w:rsidP="00CB34F8">
      <w:pPr>
        <w:pStyle w:val="Titre11"/>
        <w:numPr>
          <w:ilvl w:val="1"/>
          <w:numId w:val="10"/>
        </w:numPr>
        <w:ind w:left="567" w:right="57" w:hanging="567"/>
        <w:rPr>
          <w:rFonts w:ascii="Calibri" w:hAnsi="Calibri" w:cs="Arial"/>
          <w:b w:val="0"/>
          <w:sz w:val="18"/>
          <w:szCs w:val="18"/>
          <w:u w:val="none"/>
        </w:rPr>
      </w:pPr>
      <w:r w:rsidRPr="00823C4E">
        <w:rPr>
          <w:rFonts w:ascii="Calibri" w:hAnsi="Calibri" w:cs="Arial"/>
          <w:b w:val="0"/>
          <w:sz w:val="18"/>
          <w:szCs w:val="18"/>
          <w:u w:val="none"/>
        </w:rPr>
        <w:t>Le Distributeur s'engage par ailleurs à transmettre à toute Autorité toute information qui pourrait lui être demandée. Il s’engage, en outre, à informer sans délai la Société de gestion de toute sanction ou procédure engagée à son encontre par l’Autorité ou son association professionnelle.</w:t>
      </w:r>
    </w:p>
    <w:p w14:paraId="121A8E06" w14:textId="77777777" w:rsidR="00A50F7B" w:rsidRDefault="00A50F7B" w:rsidP="00A50F7B"/>
    <w:p w14:paraId="1FC74516" w14:textId="77777777" w:rsidR="00A50F7B" w:rsidRPr="00A50F7B" w:rsidRDefault="00A50F7B" w:rsidP="00A50F7B"/>
    <w:p w14:paraId="3AB22CB7" w14:textId="77777777" w:rsidR="0053625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Assurances </w:t>
      </w:r>
    </w:p>
    <w:p w14:paraId="606A4C82" w14:textId="77777777" w:rsidR="00536252" w:rsidRDefault="00536252">
      <w:pPr>
        <w:jc w:val="both"/>
        <w:rPr>
          <w:rFonts w:ascii="Calibri" w:hAnsi="Calibri" w:cs="Arial"/>
          <w:sz w:val="18"/>
          <w:szCs w:val="18"/>
        </w:rPr>
      </w:pPr>
    </w:p>
    <w:p w14:paraId="690603DF" w14:textId="77777777" w:rsidR="00536252" w:rsidRDefault="000C4E97">
      <w:pPr>
        <w:jc w:val="both"/>
        <w:rPr>
          <w:rFonts w:ascii="Calibri" w:hAnsi="Calibri" w:cs="Arial"/>
          <w:sz w:val="18"/>
          <w:szCs w:val="18"/>
        </w:rPr>
      </w:pPr>
      <w:r>
        <w:rPr>
          <w:rFonts w:ascii="Calibri" w:hAnsi="Calibri" w:cs="Arial"/>
          <w:sz w:val="18"/>
          <w:szCs w:val="18"/>
        </w:rPr>
        <w:t>Le Commercialisateur déclare et garantit avoir souscrit un contrat d’assurance de Responsabilité Civile Professionnelle au titre de l’exercice de son activité de Conseil en Investissement Financier.</w:t>
      </w:r>
    </w:p>
    <w:p w14:paraId="26CF6A64" w14:textId="77777777" w:rsidR="00536252" w:rsidRDefault="00536252">
      <w:pPr>
        <w:jc w:val="both"/>
        <w:rPr>
          <w:rFonts w:ascii="Calibri" w:hAnsi="Calibri" w:cs="Arial"/>
          <w:sz w:val="18"/>
          <w:szCs w:val="18"/>
        </w:rPr>
      </w:pPr>
    </w:p>
    <w:p w14:paraId="7E3132C6" w14:textId="77777777" w:rsidR="006719C8" w:rsidRDefault="006719C8">
      <w:pPr>
        <w:jc w:val="both"/>
        <w:rPr>
          <w:rFonts w:ascii="Calibri" w:hAnsi="Calibri" w:cs="Arial"/>
          <w:sz w:val="18"/>
          <w:szCs w:val="18"/>
        </w:rPr>
      </w:pPr>
    </w:p>
    <w:p w14:paraId="4075DBD4" w14:textId="77777777" w:rsidR="00536252" w:rsidRPr="00BD6177"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Relations avec le Dépositaire des FIA et OPC</w:t>
      </w:r>
    </w:p>
    <w:p w14:paraId="047F1E46" w14:textId="77777777" w:rsidR="00536252" w:rsidRDefault="00536252">
      <w:pPr>
        <w:jc w:val="both"/>
        <w:rPr>
          <w:rFonts w:ascii="Calibri" w:hAnsi="Calibri" w:cs="Arial"/>
          <w:sz w:val="18"/>
          <w:szCs w:val="18"/>
        </w:rPr>
      </w:pPr>
    </w:p>
    <w:p w14:paraId="1BB91722" w14:textId="77777777" w:rsidR="00536252" w:rsidRPr="00BD6177" w:rsidRDefault="000C4E97" w:rsidP="00CB34F8">
      <w:pPr>
        <w:pStyle w:val="Titre11"/>
        <w:numPr>
          <w:ilvl w:val="1"/>
          <w:numId w:val="10"/>
        </w:numPr>
        <w:ind w:left="567" w:right="57" w:hanging="567"/>
        <w:rPr>
          <w:rFonts w:ascii="Calibri" w:hAnsi="Calibri" w:cs="Arial"/>
          <w:b w:val="0"/>
          <w:sz w:val="18"/>
          <w:szCs w:val="18"/>
          <w:u w:val="none"/>
        </w:rPr>
      </w:pPr>
      <w:r w:rsidRPr="00BD6177">
        <w:rPr>
          <w:rFonts w:ascii="Calibri" w:hAnsi="Calibri" w:cs="Arial"/>
          <w:b w:val="0"/>
          <w:sz w:val="18"/>
          <w:szCs w:val="18"/>
          <w:u w:val="none"/>
        </w:rPr>
        <w:t>Le Dépositaire adressera à chaque souscripteur l'attestation nominative du nombre de parts souscrites ainsi que toutes les déclarations fiscales prévues par les décrets et règlements.</w:t>
      </w:r>
    </w:p>
    <w:p w14:paraId="26B93391" w14:textId="77777777" w:rsidR="00536252" w:rsidRDefault="00536252">
      <w:pPr>
        <w:jc w:val="both"/>
        <w:rPr>
          <w:rFonts w:ascii="Calibri" w:hAnsi="Calibri" w:cs="Arial"/>
          <w:sz w:val="18"/>
          <w:szCs w:val="18"/>
        </w:rPr>
      </w:pPr>
    </w:p>
    <w:p w14:paraId="29FC0EB4" w14:textId="77777777" w:rsidR="00536252" w:rsidRPr="00BD6177" w:rsidRDefault="000C4E97" w:rsidP="00CB34F8">
      <w:pPr>
        <w:pStyle w:val="Titre11"/>
        <w:numPr>
          <w:ilvl w:val="1"/>
          <w:numId w:val="10"/>
        </w:numPr>
        <w:ind w:left="567" w:right="57" w:hanging="567"/>
        <w:rPr>
          <w:rFonts w:ascii="Calibri" w:hAnsi="Calibri" w:cs="Arial"/>
          <w:b w:val="0"/>
          <w:sz w:val="18"/>
          <w:szCs w:val="18"/>
          <w:u w:val="none"/>
        </w:rPr>
      </w:pPr>
      <w:r w:rsidRPr="00BD6177">
        <w:rPr>
          <w:rFonts w:ascii="Calibri" w:hAnsi="Calibri" w:cs="Arial"/>
          <w:b w:val="0"/>
          <w:sz w:val="18"/>
          <w:szCs w:val="18"/>
          <w:u w:val="none"/>
        </w:rPr>
        <w:t>Au cas où le Commercialisateur souhaiterait assurer lui-même la diffusion auprès des porteurs de parts ou des actionnaires des attestations et déclarations fiscales, et ceci dans la mesure où il est habilité à cet effet, le Commercialisateur s'engage à signer un contrat de mandat de sous-dépositaire avec le Dépositaire des FIA ou des OPC.</w:t>
      </w:r>
    </w:p>
    <w:p w14:paraId="45CCDEBD" w14:textId="77777777" w:rsidR="00536252" w:rsidRDefault="00536252">
      <w:pPr>
        <w:jc w:val="both"/>
        <w:rPr>
          <w:rFonts w:ascii="Calibri" w:hAnsi="Calibri" w:cs="Arial"/>
          <w:sz w:val="18"/>
          <w:szCs w:val="18"/>
        </w:rPr>
      </w:pPr>
    </w:p>
    <w:p w14:paraId="5F89E036" w14:textId="77777777" w:rsidR="00536252" w:rsidRDefault="00536252">
      <w:pPr>
        <w:jc w:val="both"/>
        <w:rPr>
          <w:rFonts w:ascii="Calibri" w:hAnsi="Calibri" w:cs="Arial"/>
          <w:sz w:val="18"/>
          <w:szCs w:val="18"/>
        </w:rPr>
      </w:pPr>
    </w:p>
    <w:p w14:paraId="476B5281" w14:textId="77777777" w:rsidR="0053625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Procédures de souscription et de rachat</w:t>
      </w:r>
    </w:p>
    <w:p w14:paraId="7B49055D" w14:textId="77777777" w:rsidR="00536252" w:rsidRDefault="00536252">
      <w:pPr>
        <w:jc w:val="both"/>
        <w:rPr>
          <w:rFonts w:ascii="Calibri" w:hAnsi="Calibri" w:cs="Arial"/>
          <w:sz w:val="18"/>
          <w:szCs w:val="18"/>
        </w:rPr>
      </w:pPr>
    </w:p>
    <w:p w14:paraId="3B5FAD35" w14:textId="77777777" w:rsidR="00536252" w:rsidRPr="00BD6177" w:rsidRDefault="000C4E97" w:rsidP="00CB34F8">
      <w:pPr>
        <w:pStyle w:val="Titre11"/>
        <w:numPr>
          <w:ilvl w:val="1"/>
          <w:numId w:val="10"/>
        </w:numPr>
        <w:ind w:left="567" w:right="57" w:hanging="567"/>
        <w:rPr>
          <w:rFonts w:ascii="Calibri" w:hAnsi="Calibri" w:cs="Arial"/>
          <w:b w:val="0"/>
          <w:sz w:val="18"/>
          <w:szCs w:val="18"/>
          <w:u w:val="none"/>
        </w:rPr>
      </w:pPr>
      <w:r w:rsidRPr="00BD6177">
        <w:rPr>
          <w:rFonts w:ascii="Calibri" w:hAnsi="Calibri" w:cs="Arial"/>
          <w:b w:val="0"/>
          <w:sz w:val="18"/>
          <w:szCs w:val="18"/>
          <w:u w:val="none"/>
        </w:rPr>
        <w:t xml:space="preserve">Les modalités de transmission des ordres de souscription et de rachat sont définies en Annexe 2 des présentes en conformité avec les dispositions du règlement de chaque FIA ou OPC, sachant que Vatel Capital se réserve le droit de refuser tout ordre. </w:t>
      </w:r>
    </w:p>
    <w:p w14:paraId="60849DCC" w14:textId="77777777" w:rsidR="00536252" w:rsidRDefault="00536252">
      <w:pPr>
        <w:ind w:left="705" w:hanging="705"/>
        <w:jc w:val="both"/>
        <w:rPr>
          <w:rFonts w:ascii="Calibri" w:hAnsi="Calibri" w:cs="Arial"/>
          <w:sz w:val="18"/>
          <w:szCs w:val="18"/>
        </w:rPr>
      </w:pPr>
    </w:p>
    <w:p w14:paraId="5AA68941" w14:textId="77777777" w:rsidR="00536252" w:rsidRPr="00BD6177" w:rsidRDefault="000C4E97" w:rsidP="00CB34F8">
      <w:pPr>
        <w:pStyle w:val="Titre11"/>
        <w:numPr>
          <w:ilvl w:val="1"/>
          <w:numId w:val="10"/>
        </w:numPr>
        <w:ind w:left="567" w:right="57" w:hanging="567"/>
        <w:rPr>
          <w:rFonts w:ascii="Calibri" w:hAnsi="Calibri" w:cs="Arial"/>
          <w:b w:val="0"/>
          <w:sz w:val="18"/>
          <w:szCs w:val="18"/>
          <w:u w:val="none"/>
        </w:rPr>
      </w:pPr>
      <w:r w:rsidRPr="00BD6177">
        <w:rPr>
          <w:rFonts w:ascii="Calibri" w:hAnsi="Calibri" w:cs="Arial"/>
          <w:b w:val="0"/>
          <w:sz w:val="18"/>
          <w:szCs w:val="18"/>
          <w:u w:val="none"/>
        </w:rPr>
        <w:lastRenderedPageBreak/>
        <w:t>Les Parties conviennent qu’à l’occasion de chaque ordre de souscription et de rachat, le Commercialisateur sera tenu pour seul responsable de la vérification par les CIF de son réseau :</w:t>
      </w:r>
    </w:p>
    <w:p w14:paraId="41EC5CE7" w14:textId="77777777" w:rsidR="00536252" w:rsidRDefault="00536252">
      <w:pPr>
        <w:ind w:left="705" w:hanging="705"/>
        <w:jc w:val="both"/>
        <w:rPr>
          <w:rFonts w:ascii="Calibri" w:hAnsi="Calibri" w:cs="Arial"/>
          <w:sz w:val="18"/>
          <w:szCs w:val="18"/>
        </w:rPr>
      </w:pPr>
    </w:p>
    <w:p w14:paraId="23B4DF0A" w14:textId="77777777" w:rsidR="00536252" w:rsidRDefault="000C4E97" w:rsidP="00AE2BE6">
      <w:pPr>
        <w:pStyle w:val="Corpsdetexte"/>
        <w:widowControl/>
        <w:numPr>
          <w:ilvl w:val="0"/>
          <w:numId w:val="13"/>
        </w:numPr>
        <w:tabs>
          <w:tab w:val="left" w:pos="1320"/>
        </w:tabs>
        <w:spacing w:after="0" w:line="240" w:lineRule="auto"/>
        <w:ind w:left="1320" w:hanging="600"/>
        <w:jc w:val="both"/>
        <w:rPr>
          <w:rFonts w:ascii="Calibri" w:hAnsi="Calibri" w:cs="Arial"/>
          <w:sz w:val="18"/>
          <w:szCs w:val="18"/>
        </w:rPr>
      </w:pPr>
      <w:r>
        <w:rPr>
          <w:rFonts w:ascii="Calibri" w:hAnsi="Calibri" w:cs="Arial"/>
          <w:sz w:val="18"/>
          <w:szCs w:val="18"/>
        </w:rPr>
        <w:t xml:space="preserve">de l’identité et de la capacité juridique et financière de chaque souscripteur ou demandeur ; </w:t>
      </w:r>
    </w:p>
    <w:p w14:paraId="6CDD434B" w14:textId="77777777" w:rsidR="00536252" w:rsidRDefault="000C4E97" w:rsidP="00AE2BE6">
      <w:pPr>
        <w:pStyle w:val="Corpsdetexte"/>
        <w:widowControl/>
        <w:numPr>
          <w:ilvl w:val="0"/>
          <w:numId w:val="13"/>
        </w:numPr>
        <w:tabs>
          <w:tab w:val="left" w:pos="1320"/>
        </w:tabs>
        <w:spacing w:after="0" w:line="240" w:lineRule="auto"/>
        <w:ind w:left="1320" w:hanging="600"/>
        <w:jc w:val="both"/>
        <w:rPr>
          <w:rFonts w:ascii="Calibri" w:hAnsi="Calibri" w:cs="Arial"/>
          <w:sz w:val="18"/>
          <w:szCs w:val="18"/>
        </w:rPr>
      </w:pPr>
      <w:r>
        <w:rPr>
          <w:rFonts w:ascii="Calibri" w:hAnsi="Calibri" w:cs="Arial"/>
          <w:sz w:val="18"/>
          <w:szCs w:val="18"/>
        </w:rPr>
        <w:t>des déclarations faites par ce dernier dans son bulletin de souscription ou sa demande de rachat ;</w:t>
      </w:r>
    </w:p>
    <w:p w14:paraId="7F6B8B14" w14:textId="77777777" w:rsidR="00536252" w:rsidRDefault="000C4E97" w:rsidP="00AE2BE6">
      <w:pPr>
        <w:pStyle w:val="Corpsdetexte"/>
        <w:widowControl/>
        <w:numPr>
          <w:ilvl w:val="0"/>
          <w:numId w:val="13"/>
        </w:numPr>
        <w:tabs>
          <w:tab w:val="left" w:pos="1320"/>
        </w:tabs>
        <w:spacing w:after="0" w:line="240" w:lineRule="auto"/>
        <w:ind w:left="1320" w:hanging="600"/>
        <w:jc w:val="both"/>
        <w:rPr>
          <w:rFonts w:ascii="Calibri" w:hAnsi="Calibri" w:cs="Arial"/>
          <w:sz w:val="18"/>
          <w:szCs w:val="18"/>
        </w:rPr>
      </w:pPr>
      <w:r>
        <w:rPr>
          <w:rFonts w:ascii="Calibri" w:hAnsi="Calibri" w:cs="Arial"/>
          <w:sz w:val="18"/>
          <w:szCs w:val="18"/>
        </w:rPr>
        <w:t xml:space="preserve">de la concordance entre le montant souscrit et le montant effectivement payé par chaque souscripteur. </w:t>
      </w:r>
    </w:p>
    <w:p w14:paraId="5BC381C3" w14:textId="77777777" w:rsidR="00536252" w:rsidRDefault="00536252">
      <w:pPr>
        <w:pStyle w:val="Corpsdetexte"/>
        <w:widowControl/>
        <w:tabs>
          <w:tab w:val="left" w:pos="1320"/>
        </w:tabs>
        <w:spacing w:after="0" w:line="240" w:lineRule="auto"/>
        <w:ind w:left="1320"/>
        <w:jc w:val="both"/>
        <w:rPr>
          <w:rFonts w:ascii="Calibri" w:hAnsi="Calibri" w:cs="Arial"/>
          <w:sz w:val="18"/>
          <w:szCs w:val="18"/>
        </w:rPr>
      </w:pPr>
    </w:p>
    <w:p w14:paraId="76560DA6" w14:textId="61CC1429" w:rsidR="00536252" w:rsidRPr="00BD6177" w:rsidRDefault="000C4E97" w:rsidP="00CB34F8">
      <w:pPr>
        <w:pStyle w:val="Titre11"/>
        <w:numPr>
          <w:ilvl w:val="1"/>
          <w:numId w:val="10"/>
        </w:numPr>
        <w:ind w:left="567" w:right="57" w:hanging="567"/>
        <w:rPr>
          <w:rFonts w:ascii="Calibri" w:hAnsi="Calibri" w:cs="Arial"/>
          <w:b w:val="0"/>
          <w:sz w:val="18"/>
          <w:szCs w:val="18"/>
          <w:u w:val="none"/>
        </w:rPr>
      </w:pPr>
      <w:r w:rsidRPr="00BD6177">
        <w:rPr>
          <w:rFonts w:ascii="Calibri" w:hAnsi="Calibri" w:cs="Arial"/>
          <w:b w:val="0"/>
          <w:sz w:val="18"/>
          <w:szCs w:val="18"/>
          <w:u w:val="none"/>
        </w:rPr>
        <w:t xml:space="preserve">Un délai de réflexion d’au moins </w:t>
      </w:r>
      <w:r w:rsidR="00F21A02" w:rsidRPr="00BD6177">
        <w:rPr>
          <w:rFonts w:ascii="Calibri" w:hAnsi="Calibri" w:cs="Arial"/>
          <w:b w:val="0"/>
          <w:sz w:val="18"/>
          <w:szCs w:val="18"/>
          <w:u w:val="none"/>
        </w:rPr>
        <w:t>quarante-huit</w:t>
      </w:r>
      <w:r w:rsidRPr="00BD6177">
        <w:rPr>
          <w:rFonts w:ascii="Calibri" w:hAnsi="Calibri" w:cs="Arial"/>
          <w:b w:val="0"/>
          <w:sz w:val="18"/>
          <w:szCs w:val="18"/>
          <w:u w:val="none"/>
        </w:rPr>
        <w:t xml:space="preserve"> heures </w:t>
      </w:r>
      <w:proofErr w:type="gramStart"/>
      <w:r w:rsidRPr="00BD6177">
        <w:rPr>
          <w:rFonts w:ascii="Calibri" w:hAnsi="Calibri" w:cs="Arial"/>
          <w:b w:val="0"/>
          <w:sz w:val="18"/>
          <w:szCs w:val="18"/>
          <w:u w:val="none"/>
        </w:rPr>
        <w:t>devra</w:t>
      </w:r>
      <w:proofErr w:type="gramEnd"/>
      <w:r w:rsidRPr="00BD6177">
        <w:rPr>
          <w:rFonts w:ascii="Calibri" w:hAnsi="Calibri" w:cs="Arial"/>
          <w:b w:val="0"/>
          <w:sz w:val="18"/>
          <w:szCs w:val="18"/>
          <w:u w:val="none"/>
        </w:rPr>
        <w:t xml:space="preserve"> être donné à la personne ayant pris contact avec le Commercialisateur lorsque ce délai est exigé par l’article L. 341-16 du Code monétaire et financier.</w:t>
      </w:r>
    </w:p>
    <w:p w14:paraId="5E568427" w14:textId="77777777" w:rsidR="00536252" w:rsidRDefault="00536252">
      <w:pPr>
        <w:ind w:left="705" w:hanging="705"/>
        <w:jc w:val="both"/>
        <w:rPr>
          <w:rFonts w:ascii="Calibri" w:hAnsi="Calibri" w:cs="Arial"/>
          <w:sz w:val="18"/>
          <w:szCs w:val="18"/>
        </w:rPr>
      </w:pPr>
    </w:p>
    <w:p w14:paraId="3818A6E8" w14:textId="77777777" w:rsidR="00536252" w:rsidRDefault="00536252">
      <w:pPr>
        <w:pStyle w:val="Titre11"/>
        <w:rPr>
          <w:rFonts w:ascii="Calibri" w:hAnsi="Calibri" w:cs="Arial"/>
          <w:sz w:val="18"/>
          <w:szCs w:val="18"/>
          <w:u w:val="none"/>
        </w:rPr>
      </w:pPr>
    </w:p>
    <w:p w14:paraId="24C7EAD9" w14:textId="77777777" w:rsidR="00536252" w:rsidRPr="008F57C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Rémunération</w:t>
      </w:r>
    </w:p>
    <w:p w14:paraId="24895522" w14:textId="77777777" w:rsidR="00536252" w:rsidRDefault="00536252">
      <w:pPr>
        <w:jc w:val="both"/>
        <w:rPr>
          <w:rFonts w:ascii="Calibri" w:hAnsi="Calibri" w:cs="Arial"/>
          <w:sz w:val="18"/>
          <w:szCs w:val="18"/>
        </w:rPr>
      </w:pPr>
    </w:p>
    <w:p w14:paraId="4393CC13" w14:textId="77777777" w:rsidR="003E4642" w:rsidRPr="003E4642" w:rsidRDefault="000C4E97" w:rsidP="003E4642">
      <w:pPr>
        <w:jc w:val="both"/>
        <w:rPr>
          <w:rFonts w:ascii="Calibri" w:hAnsi="Calibri" w:cs="Arial"/>
          <w:sz w:val="18"/>
          <w:szCs w:val="18"/>
        </w:rPr>
      </w:pPr>
      <w:r>
        <w:rPr>
          <w:rFonts w:ascii="Calibri" w:hAnsi="Calibri" w:cs="Arial"/>
          <w:sz w:val="18"/>
          <w:szCs w:val="18"/>
        </w:rPr>
        <w:t>En rémunération de son activité de commercialisation, le Commercialisateur percevra des commissions définies en Annexe 3 des présentes.</w:t>
      </w:r>
      <w:r w:rsidR="001021F8">
        <w:rPr>
          <w:rFonts w:ascii="Calibri" w:hAnsi="Calibri" w:cs="Arial"/>
          <w:sz w:val="18"/>
          <w:szCs w:val="18"/>
        </w:rPr>
        <w:t xml:space="preserve"> </w:t>
      </w:r>
      <w:r w:rsidR="003E4642">
        <w:rPr>
          <w:rFonts w:ascii="Calibri" w:hAnsi="Calibri" w:cs="Arial"/>
          <w:sz w:val="18"/>
          <w:szCs w:val="18"/>
        </w:rPr>
        <w:t xml:space="preserve">Conformément à la réglementation MIF 2, afin de pouvoir bénéficier de rétrocessions sur encours annuelles, le Commercialisateur atteste </w:t>
      </w:r>
      <w:r w:rsidR="00856A7B">
        <w:rPr>
          <w:rFonts w:ascii="Calibri" w:hAnsi="Calibri" w:cs="Arial"/>
          <w:sz w:val="18"/>
          <w:szCs w:val="18"/>
        </w:rPr>
        <w:t xml:space="preserve">fournir le service de conseil en investissement portant sur les </w:t>
      </w:r>
      <w:r w:rsidR="00B838BC">
        <w:rPr>
          <w:rFonts w:ascii="Calibri" w:hAnsi="Calibri" w:cs="Arial"/>
          <w:sz w:val="18"/>
          <w:szCs w:val="18"/>
        </w:rPr>
        <w:t>Produits</w:t>
      </w:r>
      <w:r w:rsidR="00856A7B">
        <w:rPr>
          <w:rFonts w:ascii="Calibri" w:hAnsi="Calibri" w:cs="Arial"/>
          <w:sz w:val="18"/>
          <w:szCs w:val="18"/>
        </w:rPr>
        <w:t xml:space="preserve"> aux clients de manière non indépendante au sens du 7° a) de l’article L541-8-1 du Code monétaire et financier et respecter l’ensemble des obligations relevant du régime applicable au conseil en investissement non indépendant et notamment informe les clients qu’il ne fournit pas le service de conseil en investissement de manière autonome au sens du 7° a) de l’article L541-8-1 du Code monétaire et financier</w:t>
      </w:r>
      <w:r w:rsidR="003E4642">
        <w:rPr>
          <w:rFonts w:ascii="Calibri" w:hAnsi="Calibri" w:cs="Arial"/>
          <w:sz w:val="18"/>
          <w:szCs w:val="18"/>
        </w:rPr>
        <w:t xml:space="preserve">. </w:t>
      </w:r>
      <w:r w:rsidR="001177C1">
        <w:rPr>
          <w:rFonts w:ascii="Calibri" w:hAnsi="Calibri" w:cs="Arial"/>
          <w:sz w:val="18"/>
          <w:szCs w:val="18"/>
        </w:rPr>
        <w:t xml:space="preserve">Ainsi le Commercialisateur reconnaît être informé que la fourniture d’un conseil indépendant ne lui permettrait pas de conserver toutes éventuelles commissions de distribution perçues et s’engage à les reverser intégralement et aussi rapidement que possible à ses clients. </w:t>
      </w:r>
      <w:r w:rsidR="003E4642">
        <w:rPr>
          <w:rFonts w:ascii="Calibri" w:hAnsi="Calibri" w:cs="Arial"/>
          <w:sz w:val="18"/>
          <w:szCs w:val="18"/>
        </w:rPr>
        <w:t>Il est rappelé que</w:t>
      </w:r>
      <w:r w:rsidR="003E4642" w:rsidRPr="003E4642">
        <w:rPr>
          <w:rFonts w:ascii="Calibri" w:hAnsi="Calibri" w:cs="Arial"/>
          <w:sz w:val="18"/>
          <w:szCs w:val="18"/>
        </w:rPr>
        <w:t xml:space="preserve"> les conditions lui permettant de conserver ces rémunérations </w:t>
      </w:r>
      <w:r w:rsidR="003E4642">
        <w:rPr>
          <w:rFonts w:ascii="Calibri" w:hAnsi="Calibri" w:cs="Arial"/>
          <w:sz w:val="18"/>
          <w:szCs w:val="18"/>
        </w:rPr>
        <w:t xml:space="preserve">sont les suivantes </w:t>
      </w:r>
      <w:r w:rsidR="003E4642" w:rsidRPr="003E4642">
        <w:rPr>
          <w:rFonts w:ascii="Calibri" w:hAnsi="Calibri" w:cs="Arial"/>
          <w:sz w:val="18"/>
          <w:szCs w:val="18"/>
        </w:rPr>
        <w:t>:</w:t>
      </w:r>
    </w:p>
    <w:p w14:paraId="1808BCC3" w14:textId="12122408" w:rsidR="003E4642" w:rsidRPr="003E4642" w:rsidRDefault="00415873" w:rsidP="00CB34F8">
      <w:pPr>
        <w:pStyle w:val="Corpsdetexte"/>
        <w:widowControl/>
        <w:numPr>
          <w:ilvl w:val="0"/>
          <w:numId w:val="11"/>
        </w:numPr>
        <w:tabs>
          <w:tab w:val="clear" w:pos="780"/>
        </w:tabs>
        <w:spacing w:after="0" w:line="240" w:lineRule="auto"/>
        <w:ind w:hanging="71"/>
        <w:jc w:val="both"/>
        <w:rPr>
          <w:rFonts w:ascii="Calibri" w:hAnsi="Calibri" w:cs="Arial"/>
          <w:sz w:val="18"/>
          <w:szCs w:val="18"/>
        </w:rPr>
      </w:pPr>
      <w:r w:rsidRPr="003E4642">
        <w:rPr>
          <w:rFonts w:ascii="Calibri" w:hAnsi="Calibri" w:cs="Arial"/>
          <w:sz w:val="18"/>
          <w:szCs w:val="18"/>
        </w:rPr>
        <w:t>Les</w:t>
      </w:r>
      <w:r w:rsidR="003E4642" w:rsidRPr="003E4642">
        <w:rPr>
          <w:rFonts w:ascii="Calibri" w:hAnsi="Calibri" w:cs="Arial"/>
          <w:sz w:val="18"/>
          <w:szCs w:val="18"/>
        </w:rPr>
        <w:t xml:space="preserve"> rémunérations et avantages ont pour objet d’améliorer la qualité du service au client,</w:t>
      </w:r>
    </w:p>
    <w:p w14:paraId="223E3FBC" w14:textId="6EFC0055" w:rsidR="003E4642" w:rsidRPr="003E4642" w:rsidRDefault="00415873" w:rsidP="00CB34F8">
      <w:pPr>
        <w:pStyle w:val="Corpsdetexte"/>
        <w:widowControl/>
        <w:numPr>
          <w:ilvl w:val="0"/>
          <w:numId w:val="11"/>
        </w:numPr>
        <w:tabs>
          <w:tab w:val="clear" w:pos="780"/>
        </w:tabs>
        <w:spacing w:after="0" w:line="240" w:lineRule="auto"/>
        <w:ind w:left="1418" w:hanging="709"/>
        <w:jc w:val="both"/>
        <w:rPr>
          <w:rFonts w:ascii="Calibri" w:hAnsi="Calibri" w:cs="Arial"/>
          <w:sz w:val="18"/>
          <w:szCs w:val="18"/>
        </w:rPr>
      </w:pPr>
      <w:r>
        <w:rPr>
          <w:rFonts w:ascii="Calibri" w:hAnsi="Calibri" w:cs="Arial"/>
          <w:sz w:val="18"/>
          <w:szCs w:val="18"/>
        </w:rPr>
        <w:t>Elles</w:t>
      </w:r>
      <w:r w:rsidR="003E4642" w:rsidRPr="003E4642">
        <w:rPr>
          <w:rFonts w:ascii="Calibri" w:hAnsi="Calibri" w:cs="Arial"/>
          <w:sz w:val="18"/>
          <w:szCs w:val="18"/>
        </w:rPr>
        <w:t xml:space="preserve"> ne nuisent pas au respect de l’obligation du conseiller d’agir d’une manière honnête, équitable et professionnelle au mieux des intérêts de ses clients,</w:t>
      </w:r>
    </w:p>
    <w:p w14:paraId="491FE04B" w14:textId="74650B08" w:rsidR="00536252" w:rsidRDefault="00415873" w:rsidP="00CB34F8">
      <w:pPr>
        <w:pStyle w:val="Corpsdetexte"/>
        <w:widowControl/>
        <w:numPr>
          <w:ilvl w:val="0"/>
          <w:numId w:val="11"/>
        </w:numPr>
        <w:tabs>
          <w:tab w:val="clear" w:pos="780"/>
        </w:tabs>
        <w:spacing w:after="0" w:line="240" w:lineRule="auto"/>
        <w:ind w:left="1418" w:hanging="709"/>
        <w:jc w:val="both"/>
        <w:rPr>
          <w:rFonts w:ascii="Calibri" w:hAnsi="Calibri" w:cs="Arial"/>
          <w:sz w:val="18"/>
          <w:szCs w:val="18"/>
        </w:rPr>
      </w:pPr>
      <w:r w:rsidRPr="003E4642">
        <w:rPr>
          <w:rFonts w:ascii="Calibri" w:hAnsi="Calibri" w:cs="Arial"/>
          <w:sz w:val="18"/>
          <w:szCs w:val="18"/>
        </w:rPr>
        <w:t>Le</w:t>
      </w:r>
      <w:r w:rsidR="003E4642" w:rsidRPr="003E4642">
        <w:rPr>
          <w:rFonts w:ascii="Calibri" w:hAnsi="Calibri" w:cs="Arial"/>
          <w:sz w:val="18"/>
          <w:szCs w:val="18"/>
        </w:rPr>
        <w:t xml:space="preserve"> client est clairement informé de leur existence, nature, montant ou mode de calcul, en amont de la fourniture du service.</w:t>
      </w:r>
    </w:p>
    <w:p w14:paraId="66EC84A5" w14:textId="77777777" w:rsidR="00536252" w:rsidRDefault="00536252">
      <w:pPr>
        <w:jc w:val="both"/>
        <w:rPr>
          <w:rFonts w:ascii="Calibri" w:hAnsi="Calibri" w:cs="Arial"/>
          <w:sz w:val="18"/>
          <w:szCs w:val="18"/>
        </w:rPr>
      </w:pPr>
    </w:p>
    <w:p w14:paraId="1AA9A142" w14:textId="77777777" w:rsidR="00536252" w:rsidRDefault="00536252">
      <w:pPr>
        <w:jc w:val="both"/>
        <w:rPr>
          <w:rFonts w:ascii="Calibri" w:hAnsi="Calibri" w:cs="Arial"/>
          <w:sz w:val="18"/>
          <w:szCs w:val="18"/>
        </w:rPr>
      </w:pPr>
    </w:p>
    <w:p w14:paraId="789C295B" w14:textId="77777777" w:rsidR="0053625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 xml:space="preserve">Respect des dispositions en matière de blanchiment de capitaux </w:t>
      </w:r>
    </w:p>
    <w:p w14:paraId="19EB73BC" w14:textId="77777777" w:rsidR="00536252" w:rsidRDefault="00536252">
      <w:pPr>
        <w:pStyle w:val="Retraitcorpsdetexte2"/>
        <w:ind w:left="0" w:firstLine="0"/>
        <w:rPr>
          <w:rFonts w:ascii="Calibri" w:hAnsi="Calibri" w:cs="Arial"/>
          <w:sz w:val="18"/>
          <w:szCs w:val="18"/>
        </w:rPr>
      </w:pPr>
    </w:p>
    <w:p w14:paraId="7608C1AE" w14:textId="7A0F2E38" w:rsidR="00DD4FB5" w:rsidRPr="0016449C" w:rsidRDefault="00DD4FB5" w:rsidP="00DD4FB5">
      <w:pPr>
        <w:pStyle w:val="Titre11"/>
        <w:numPr>
          <w:ilvl w:val="1"/>
          <w:numId w:val="10"/>
        </w:numPr>
        <w:ind w:right="57"/>
        <w:rPr>
          <w:rFonts w:ascii="Calibri" w:hAnsi="Calibri" w:cs="Arial"/>
          <w:b w:val="0"/>
          <w:sz w:val="18"/>
          <w:szCs w:val="18"/>
          <w:u w:val="none"/>
        </w:rPr>
      </w:pPr>
      <w:r w:rsidRPr="00DD4FB5">
        <w:rPr>
          <w:rFonts w:ascii="Calibri" w:hAnsi="Calibri" w:cs="Arial"/>
          <w:b w:val="0"/>
          <w:sz w:val="18"/>
          <w:szCs w:val="18"/>
          <w:u w:val="none"/>
        </w:rPr>
        <w:t xml:space="preserve"> </w:t>
      </w:r>
      <w:r w:rsidRPr="0016449C">
        <w:rPr>
          <w:rFonts w:ascii="Calibri" w:hAnsi="Calibri" w:cs="Arial"/>
          <w:b w:val="0"/>
          <w:sz w:val="18"/>
          <w:szCs w:val="18"/>
          <w:u w:val="none"/>
        </w:rPr>
        <w:t>Tierce introduction</w:t>
      </w:r>
    </w:p>
    <w:p w14:paraId="48FB1A4F" w14:textId="77777777" w:rsidR="00DD4FB5" w:rsidRPr="0016449C" w:rsidRDefault="00DD4FB5" w:rsidP="00DD4FB5">
      <w:pPr>
        <w:pStyle w:val="Titre11"/>
        <w:ind w:left="792" w:right="57"/>
        <w:rPr>
          <w:rFonts w:ascii="Calibri" w:hAnsi="Calibri" w:cs="Arial"/>
          <w:b w:val="0"/>
          <w:sz w:val="18"/>
          <w:szCs w:val="18"/>
          <w:u w:val="none"/>
        </w:rPr>
      </w:pPr>
    </w:p>
    <w:p w14:paraId="642D2A54" w14:textId="62B02895"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 xml:space="preserve">Du fait de son activité de conseiller en investissements financier (CIF), le Distributeur est titulaire de la relation avec les Clients privés ou les personnes morales. Il s’engage à respecter les dispositions relatives à la participation des organismes financiers à la lutte contre le blanchiment de capitaux et le financement du terrorisme tel que prévu notamment dans le Code monétaire et financier et dans les textes pris pour son application. </w:t>
      </w:r>
    </w:p>
    <w:p w14:paraId="33BDCC5B" w14:textId="77777777" w:rsidR="00DD4FB5" w:rsidRPr="0016449C" w:rsidRDefault="00DD4FB5" w:rsidP="00DD4FB5">
      <w:pPr>
        <w:pStyle w:val="Titre11"/>
        <w:ind w:right="57"/>
        <w:rPr>
          <w:rFonts w:ascii="Calibri" w:hAnsi="Calibri" w:cs="Arial"/>
          <w:b w:val="0"/>
          <w:sz w:val="18"/>
          <w:szCs w:val="18"/>
          <w:u w:val="none"/>
        </w:rPr>
      </w:pPr>
    </w:p>
    <w:p w14:paraId="135591DB"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 xml:space="preserve">Notamment et en tant que disposition particulière, les Parties conviennent que cette Convention constitue une tierce introduction au sens des articles L561-7 et R561-13-I du Code monétaire et financier. Ainsi, la Société de gestion confie au Distributeur (tiers introducteur), la mise en œuvre effective de ses propres obligations de vigilance à l’égard de la clientèle. </w:t>
      </w:r>
    </w:p>
    <w:p w14:paraId="54C94D62" w14:textId="77777777" w:rsidR="00DD4FB5" w:rsidRPr="0016449C" w:rsidRDefault="00DD4FB5" w:rsidP="00DD4FB5">
      <w:pPr>
        <w:pStyle w:val="Titre11"/>
        <w:ind w:left="-432" w:right="57"/>
        <w:rPr>
          <w:rFonts w:ascii="Calibri" w:hAnsi="Calibri" w:cs="Arial"/>
          <w:b w:val="0"/>
          <w:sz w:val="18"/>
          <w:szCs w:val="18"/>
          <w:u w:val="none"/>
        </w:rPr>
      </w:pPr>
    </w:p>
    <w:p w14:paraId="49AA85BD"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 xml:space="preserve">Le Distributeur déclare avoir établi, mis en œuvre et maintenir des procédures de lutte contre le blanchiment de capitaux et le financement du terrorisme établies conformément aux dispositions relatives à la prévention de l’utilisation du système financier aux fins de blanchiment de capitaux et de financement du terrorisme de l’Ordonnance n°2016-1635 du 1er décembre 2016 ainsi que ses textes subséquents, pris en application de la transposition de la Directive n°2015/849/CE du 15 juin 2015, et plus précisément du respect des dispositions des articles L561-1 et suivants du Code monétaire et financier, des articles du RG AMF applicables ainsi que de ses textes d’application. </w:t>
      </w:r>
    </w:p>
    <w:p w14:paraId="2DD97509" w14:textId="77777777" w:rsidR="00DD4FB5" w:rsidRPr="0016449C" w:rsidRDefault="00DD4FB5" w:rsidP="00DD4FB5">
      <w:pPr>
        <w:pStyle w:val="Titre11"/>
        <w:ind w:right="57"/>
        <w:rPr>
          <w:rFonts w:ascii="Calibri" w:hAnsi="Calibri" w:cs="Arial"/>
          <w:b w:val="0"/>
          <w:sz w:val="18"/>
          <w:szCs w:val="18"/>
          <w:u w:val="none"/>
        </w:rPr>
      </w:pPr>
    </w:p>
    <w:p w14:paraId="0A6B97CA"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Le Distributeur s’engage notamment à effectuer les obligations prévues au premier alinéa des articles L561-5 et L561-6 du Code monétaire et financier, en particulier lors de la distribution du Fonds :</w:t>
      </w:r>
    </w:p>
    <w:p w14:paraId="644F5A74" w14:textId="2A040495"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 xml:space="preserve">s’assurer de l’identité du donneur d’ordre au moyen de pièces justificatives et se renseigner, s’il y a lieu, sur l’identité véritable des personnes au bénéfice desquelles l’opération serait réalisée ; vérifier l’origine et la destination des fonds ; obtenir des informations concernant l’objet et la nature envisagée de cette relation d’affaires et toute information pertinente sur le client ; déclarer à l’autorité compétente les sommes et opérations qui lui paraissent pouvoir provenir d’un trafic de drogue, du blanchiment d’un tel trafic, du financement du terrorisme, de la corruption ou de l’activité d’organisations criminelles ;s’informer, en cas d’opérations inhabituelles en raison, notamment, de leurs modalités, de leur montant ou de leur caractère exceptionnel au regard de celles traitées jusqu’alors, sur l’origine et la destination des sommes en cause ainsi que sur l’objet de la transaction et l’identité de la personne qui en bénéficie ; conserver pendant cinq (5) ans à compter de la fin de la relation d’affaires les documents justificatifs des diligences réalisées. Le Distributeur s’engage à ne pas réaliser de transactions qui pourraient provenir d’opérations de blanchiment de capitaux ou de financement du terrorisme ou destinées à de telles </w:t>
      </w:r>
      <w:r w:rsidRPr="0016449C">
        <w:rPr>
          <w:rFonts w:ascii="Calibri" w:hAnsi="Calibri" w:cs="Arial"/>
          <w:b w:val="0"/>
          <w:sz w:val="18"/>
          <w:szCs w:val="18"/>
          <w:u w:val="none"/>
        </w:rPr>
        <w:lastRenderedPageBreak/>
        <w:t>opérations sauf si cette situation détectée a fait l’objet d’une déclaration de soupçon auprès de Tracfin, qui aurait indiqué la démarche à suivre par le Distributeur.</w:t>
      </w:r>
    </w:p>
    <w:p w14:paraId="534DFAA4" w14:textId="77777777" w:rsidR="00DD4FB5" w:rsidRPr="0016449C" w:rsidRDefault="00DD4FB5" w:rsidP="00DD4FB5">
      <w:pPr>
        <w:pStyle w:val="Titre11"/>
        <w:ind w:left="792" w:right="57"/>
        <w:rPr>
          <w:rFonts w:ascii="Calibri" w:hAnsi="Calibri" w:cs="Arial"/>
          <w:b w:val="0"/>
          <w:sz w:val="18"/>
          <w:szCs w:val="18"/>
          <w:u w:val="none"/>
        </w:rPr>
      </w:pPr>
    </w:p>
    <w:p w14:paraId="719551FF"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Les « cascades » de tiers introducteurs ne sont pas possibles et le Distributeur s’engage à ne pas confier à son tour les obligations qui lui ont été confiées.</w:t>
      </w:r>
    </w:p>
    <w:p w14:paraId="08779D79" w14:textId="77777777" w:rsidR="00DD4FB5" w:rsidRPr="0016449C" w:rsidRDefault="00DD4FB5" w:rsidP="00DD4FB5">
      <w:pPr>
        <w:pStyle w:val="Titre11"/>
        <w:ind w:left="792" w:right="57"/>
        <w:rPr>
          <w:rFonts w:ascii="Calibri" w:hAnsi="Calibri" w:cs="Arial"/>
          <w:b w:val="0"/>
          <w:sz w:val="18"/>
          <w:szCs w:val="18"/>
          <w:u w:val="none"/>
        </w:rPr>
      </w:pPr>
    </w:p>
    <w:p w14:paraId="6FE0EBEB"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Le Distributeur s’engage à fournir sur demande de la Société de gestion toutes informations et procédures concernant ses diligences en matière de lutte contre le blanchiment des capitaux et le financement du terrorisme.</w:t>
      </w:r>
    </w:p>
    <w:p w14:paraId="22C782B8" w14:textId="77777777" w:rsidR="00DD4FB5" w:rsidRPr="0016449C" w:rsidRDefault="00DD4FB5" w:rsidP="00DD4FB5">
      <w:pPr>
        <w:pStyle w:val="Titre11"/>
        <w:ind w:left="792" w:right="57"/>
        <w:rPr>
          <w:rFonts w:ascii="Calibri" w:hAnsi="Calibri" w:cs="Arial"/>
          <w:b w:val="0"/>
          <w:sz w:val="18"/>
          <w:szCs w:val="18"/>
          <w:u w:val="none"/>
        </w:rPr>
      </w:pPr>
    </w:p>
    <w:p w14:paraId="5AEE997E"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Toute modification ultérieure des textes précités s'appliquera immédiatement et automatiquement au Distributeur.</w:t>
      </w:r>
    </w:p>
    <w:p w14:paraId="0E837003" w14:textId="77777777" w:rsidR="00DD4FB5" w:rsidRPr="0016449C" w:rsidRDefault="00DD4FB5" w:rsidP="00DD4FB5">
      <w:pPr>
        <w:pStyle w:val="Titre11"/>
        <w:ind w:left="792" w:right="57"/>
        <w:rPr>
          <w:rFonts w:ascii="Calibri" w:hAnsi="Calibri" w:cs="Arial"/>
          <w:b w:val="0"/>
          <w:sz w:val="18"/>
          <w:szCs w:val="18"/>
          <w:u w:val="none"/>
        </w:rPr>
      </w:pPr>
    </w:p>
    <w:p w14:paraId="636CD285" w14:textId="77777777" w:rsidR="00DD4FB5" w:rsidRPr="0016449C" w:rsidRDefault="00DD4FB5" w:rsidP="00DD4FB5">
      <w:pPr>
        <w:pStyle w:val="Titre11"/>
        <w:ind w:right="57"/>
        <w:rPr>
          <w:rFonts w:ascii="Calibri" w:hAnsi="Calibri" w:cs="Arial"/>
          <w:b w:val="0"/>
          <w:sz w:val="18"/>
          <w:szCs w:val="18"/>
          <w:u w:val="none"/>
        </w:rPr>
      </w:pPr>
      <w:r w:rsidRPr="0016449C">
        <w:rPr>
          <w:rFonts w:ascii="Calibri" w:hAnsi="Calibri" w:cs="Arial"/>
          <w:b w:val="0"/>
          <w:sz w:val="18"/>
          <w:szCs w:val="18"/>
          <w:u w:val="none"/>
        </w:rPr>
        <w:t>Les obligations du Distributeur au titre de la présente clause ayant pour fondement un acte de Commercialisation réalisé antérieurement à son terme, resteront en vigueur après la fin de la Convention.</w:t>
      </w:r>
    </w:p>
    <w:p w14:paraId="3ED3088A" w14:textId="77777777" w:rsidR="00DD4FB5" w:rsidRPr="0016449C" w:rsidRDefault="00DD4FB5" w:rsidP="00DD4FB5">
      <w:pPr>
        <w:pStyle w:val="Titre11"/>
        <w:ind w:left="567" w:right="57"/>
        <w:rPr>
          <w:rFonts w:ascii="Calibri" w:hAnsi="Calibri" w:cs="Arial"/>
          <w:b w:val="0"/>
          <w:sz w:val="18"/>
          <w:szCs w:val="18"/>
          <w:u w:val="none"/>
        </w:rPr>
      </w:pPr>
    </w:p>
    <w:p w14:paraId="6A774F7E" w14:textId="77777777" w:rsidR="00536252" w:rsidRPr="0016449C" w:rsidRDefault="00536252">
      <w:pPr>
        <w:pStyle w:val="Retraitcorpsdetexte2"/>
        <w:ind w:left="0" w:firstLine="0"/>
        <w:rPr>
          <w:rFonts w:ascii="Calibri" w:hAnsi="Calibri" w:cs="Arial"/>
          <w:sz w:val="18"/>
          <w:szCs w:val="18"/>
        </w:rPr>
      </w:pPr>
    </w:p>
    <w:p w14:paraId="4CE18249" w14:textId="4ED41438" w:rsidR="004247D2" w:rsidRPr="0016449C" w:rsidRDefault="004247D2" w:rsidP="004247D2">
      <w:pPr>
        <w:pStyle w:val="Titre11"/>
        <w:numPr>
          <w:ilvl w:val="1"/>
          <w:numId w:val="10"/>
        </w:numPr>
        <w:ind w:left="567" w:right="57" w:hanging="567"/>
        <w:rPr>
          <w:rFonts w:ascii="Calibri" w:hAnsi="Calibri" w:cs="Arial"/>
          <w:b w:val="0"/>
          <w:bCs/>
          <w:sz w:val="18"/>
          <w:szCs w:val="18"/>
          <w:u w:val="none"/>
        </w:rPr>
      </w:pPr>
      <w:r w:rsidRPr="0016449C">
        <w:rPr>
          <w:rFonts w:asciiTheme="minorHAnsi" w:hAnsiTheme="minorHAnsi" w:cstheme="minorHAnsi"/>
          <w:b w:val="0"/>
          <w:bCs/>
          <w:sz w:val="18"/>
          <w:szCs w:val="18"/>
          <w:u w:val="none"/>
        </w:rPr>
        <w:t>Le commercialisateur s’engage à notifier sans délai à Vatel Capital :</w:t>
      </w:r>
    </w:p>
    <w:p w14:paraId="025001D1" w14:textId="77777777" w:rsidR="004247D2" w:rsidRPr="0016449C" w:rsidRDefault="004247D2" w:rsidP="004247D2">
      <w:pPr>
        <w:rPr>
          <w:rFonts w:asciiTheme="minorHAnsi" w:hAnsiTheme="minorHAnsi" w:cstheme="minorHAnsi"/>
          <w:sz w:val="18"/>
          <w:szCs w:val="18"/>
        </w:rPr>
      </w:pPr>
    </w:p>
    <w:p w14:paraId="5262537D" w14:textId="77A68966" w:rsidR="004247D2" w:rsidRPr="0016449C" w:rsidRDefault="004247D2" w:rsidP="004247D2">
      <w:pPr>
        <w:rPr>
          <w:rFonts w:asciiTheme="minorHAnsi" w:hAnsiTheme="minorHAnsi" w:cstheme="minorHAnsi"/>
          <w:sz w:val="18"/>
          <w:szCs w:val="18"/>
        </w:rPr>
      </w:pPr>
      <w:r w:rsidRPr="0016449C">
        <w:rPr>
          <w:rFonts w:asciiTheme="minorHAnsi" w:hAnsiTheme="minorHAnsi" w:cstheme="minorHAnsi"/>
          <w:sz w:val="18"/>
          <w:szCs w:val="18"/>
        </w:rPr>
        <w:t>-</w:t>
      </w:r>
      <w:r w:rsidRPr="0016449C">
        <w:rPr>
          <w:rFonts w:asciiTheme="minorHAnsi" w:hAnsiTheme="minorHAnsi" w:cstheme="minorHAnsi"/>
          <w:sz w:val="18"/>
          <w:szCs w:val="18"/>
        </w:rPr>
        <w:tab/>
        <w:t xml:space="preserve">de tout changement, suspension ou révocation de quelque sorte, relatif à la nature ou à l’étendue de toute autorisation dont il </w:t>
      </w:r>
      <w:r w:rsidRPr="0016449C">
        <w:rPr>
          <w:rFonts w:asciiTheme="minorHAnsi" w:hAnsiTheme="minorHAnsi" w:cstheme="minorHAnsi"/>
          <w:sz w:val="18"/>
          <w:szCs w:val="18"/>
        </w:rPr>
        <w:tab/>
        <w:t>bénéficie ;</w:t>
      </w:r>
    </w:p>
    <w:p w14:paraId="2129D4D5" w14:textId="77777777" w:rsidR="004247D2" w:rsidRPr="0016449C" w:rsidRDefault="004247D2" w:rsidP="004247D2">
      <w:pPr>
        <w:rPr>
          <w:rFonts w:asciiTheme="minorHAnsi" w:hAnsiTheme="minorHAnsi" w:cstheme="minorHAnsi"/>
          <w:sz w:val="18"/>
          <w:szCs w:val="18"/>
        </w:rPr>
      </w:pPr>
    </w:p>
    <w:p w14:paraId="5CD6A181" w14:textId="484C0286" w:rsidR="004247D2" w:rsidRPr="0016449C" w:rsidRDefault="004247D2" w:rsidP="004247D2">
      <w:pPr>
        <w:rPr>
          <w:rFonts w:asciiTheme="minorHAnsi" w:hAnsiTheme="minorHAnsi" w:cstheme="minorHAnsi"/>
          <w:sz w:val="18"/>
          <w:szCs w:val="18"/>
        </w:rPr>
      </w:pPr>
      <w:r w:rsidRPr="0016449C">
        <w:rPr>
          <w:rFonts w:asciiTheme="minorHAnsi" w:hAnsiTheme="minorHAnsi" w:cstheme="minorHAnsi"/>
          <w:sz w:val="18"/>
          <w:szCs w:val="18"/>
        </w:rPr>
        <w:t>-</w:t>
      </w:r>
      <w:r w:rsidRPr="0016449C">
        <w:rPr>
          <w:rFonts w:asciiTheme="minorHAnsi" w:hAnsiTheme="minorHAnsi" w:cstheme="minorHAnsi"/>
          <w:sz w:val="18"/>
          <w:szCs w:val="18"/>
        </w:rPr>
        <w:tab/>
        <w:t>de toute décision de sanction, disciplinaire ou non, dont il viendrait à faire l’objet ;</w:t>
      </w:r>
    </w:p>
    <w:p w14:paraId="30FEBF8F" w14:textId="77777777" w:rsidR="004247D2" w:rsidRPr="0016449C" w:rsidRDefault="004247D2" w:rsidP="004247D2">
      <w:pPr>
        <w:rPr>
          <w:rFonts w:asciiTheme="minorHAnsi" w:hAnsiTheme="minorHAnsi" w:cstheme="minorHAnsi"/>
          <w:sz w:val="18"/>
          <w:szCs w:val="18"/>
        </w:rPr>
      </w:pPr>
    </w:p>
    <w:p w14:paraId="5382575F" w14:textId="7B9FA817" w:rsidR="004247D2" w:rsidRPr="0016449C" w:rsidRDefault="004247D2" w:rsidP="004247D2">
      <w:r w:rsidRPr="0016449C">
        <w:rPr>
          <w:rFonts w:asciiTheme="minorHAnsi" w:hAnsiTheme="minorHAnsi" w:cstheme="minorHAnsi"/>
          <w:sz w:val="18"/>
          <w:szCs w:val="18"/>
        </w:rPr>
        <w:t>-</w:t>
      </w:r>
      <w:r w:rsidRPr="0016449C">
        <w:rPr>
          <w:rFonts w:asciiTheme="minorHAnsi" w:hAnsiTheme="minorHAnsi" w:cstheme="minorHAnsi"/>
          <w:sz w:val="18"/>
          <w:szCs w:val="18"/>
        </w:rPr>
        <w:tab/>
        <w:t xml:space="preserve">de tout changement statutaire portant sur sa capacité à commercialiser les Fonds concernés par la convention et à prodiguer un </w:t>
      </w:r>
      <w:r w:rsidRPr="0016449C">
        <w:rPr>
          <w:rFonts w:asciiTheme="minorHAnsi" w:hAnsiTheme="minorHAnsi" w:cstheme="minorHAnsi"/>
          <w:sz w:val="18"/>
          <w:szCs w:val="18"/>
        </w:rPr>
        <w:tab/>
        <w:t xml:space="preserve">conseil en investissement aux souscripteurs identifiés dans le marché cible qui définit la typologie d’investisseurs d’un support </w:t>
      </w:r>
      <w:r w:rsidRPr="0016449C">
        <w:rPr>
          <w:rFonts w:asciiTheme="minorHAnsi" w:hAnsiTheme="minorHAnsi" w:cstheme="minorHAnsi"/>
          <w:sz w:val="18"/>
          <w:szCs w:val="18"/>
        </w:rPr>
        <w:tab/>
        <w:t>donné</w:t>
      </w:r>
    </w:p>
    <w:p w14:paraId="4D895F60" w14:textId="77777777" w:rsidR="00536252" w:rsidRDefault="00536252">
      <w:pPr>
        <w:pStyle w:val="Retraitcorpsdetexte2"/>
        <w:ind w:left="0" w:firstLine="0"/>
        <w:rPr>
          <w:rFonts w:ascii="Calibri" w:hAnsi="Calibri" w:cs="Arial"/>
          <w:sz w:val="18"/>
          <w:szCs w:val="18"/>
        </w:rPr>
      </w:pPr>
    </w:p>
    <w:p w14:paraId="2A1CB321" w14:textId="77777777" w:rsidR="00C41217" w:rsidRDefault="00C41217">
      <w:pPr>
        <w:pStyle w:val="Retraitcorpsdetexte2"/>
        <w:ind w:left="0" w:firstLine="0"/>
        <w:rPr>
          <w:rFonts w:ascii="Calibri" w:hAnsi="Calibri" w:cs="Arial"/>
          <w:sz w:val="18"/>
          <w:szCs w:val="18"/>
        </w:rPr>
      </w:pPr>
    </w:p>
    <w:p w14:paraId="2A10B6E1" w14:textId="77777777" w:rsidR="00536252" w:rsidRPr="009A2686" w:rsidRDefault="009A2686" w:rsidP="00CB34F8">
      <w:pPr>
        <w:pStyle w:val="Titre11"/>
        <w:numPr>
          <w:ilvl w:val="0"/>
          <w:numId w:val="9"/>
        </w:numPr>
        <w:ind w:left="851" w:right="57" w:hanging="851"/>
        <w:rPr>
          <w:rFonts w:ascii="Calibri" w:hAnsi="Calibri" w:cs="Arial"/>
          <w:sz w:val="18"/>
          <w:szCs w:val="18"/>
          <w:u w:val="none"/>
        </w:rPr>
      </w:pPr>
      <w:r w:rsidRPr="009A2686">
        <w:rPr>
          <w:rFonts w:ascii="Calibri" w:hAnsi="Calibri" w:cs="Arial"/>
          <w:sz w:val="18"/>
          <w:szCs w:val="18"/>
          <w:u w:val="none"/>
        </w:rPr>
        <w:t>Données personnelles – Informatique et libertés – RGPD</w:t>
      </w:r>
    </w:p>
    <w:p w14:paraId="5E44B0ED" w14:textId="77777777" w:rsidR="009A2686" w:rsidRDefault="009A2686" w:rsidP="009A2686"/>
    <w:p w14:paraId="0C44501D" w14:textId="77777777" w:rsidR="009A2686" w:rsidRPr="009A2686" w:rsidRDefault="009A2686" w:rsidP="00CB34F8">
      <w:pPr>
        <w:pStyle w:val="Titre11"/>
        <w:numPr>
          <w:ilvl w:val="1"/>
          <w:numId w:val="10"/>
        </w:numPr>
        <w:ind w:left="567" w:right="57" w:hanging="567"/>
        <w:rPr>
          <w:rFonts w:ascii="Calibri" w:hAnsi="Calibri" w:cs="Arial"/>
          <w:b w:val="0"/>
          <w:sz w:val="18"/>
          <w:szCs w:val="18"/>
          <w:u w:val="none"/>
        </w:rPr>
      </w:pPr>
      <w:r w:rsidRPr="009A2686">
        <w:rPr>
          <w:rFonts w:ascii="Calibri" w:hAnsi="Calibri" w:cs="Arial"/>
          <w:b w:val="0"/>
          <w:sz w:val="18"/>
          <w:szCs w:val="18"/>
          <w:u w:val="none"/>
        </w:rPr>
        <w:t>Principe</w:t>
      </w:r>
    </w:p>
    <w:p w14:paraId="33C21E1C" w14:textId="77777777" w:rsidR="00B84172" w:rsidRPr="00B84172" w:rsidRDefault="00B84172" w:rsidP="00B84172">
      <w:pPr>
        <w:jc w:val="both"/>
        <w:rPr>
          <w:rFonts w:ascii="Calibri" w:hAnsi="Calibri" w:cs="Arial"/>
          <w:sz w:val="18"/>
          <w:szCs w:val="18"/>
        </w:rPr>
      </w:pPr>
      <w:r w:rsidRPr="00B84172">
        <w:rPr>
          <w:rFonts w:ascii="Calibri" w:hAnsi="Calibri" w:cs="Arial"/>
          <w:sz w:val="18"/>
          <w:szCs w:val="18"/>
        </w:rPr>
        <w:t>Afin d’exécuter la Convention, chacune des Parties sera amenée à accéder et/ou traiter des données à caractère personnel concernant les clients, l’autre Partie et toutes les personnes dont les données à caractère personnel sont traitées au titre de la Convention (ci-après dénommés les « </w:t>
      </w:r>
      <w:r w:rsidRPr="00B84172">
        <w:rPr>
          <w:rFonts w:ascii="Calibri" w:hAnsi="Calibri" w:cs="Arial"/>
          <w:b/>
          <w:sz w:val="18"/>
          <w:szCs w:val="18"/>
        </w:rPr>
        <w:t>Données</w:t>
      </w:r>
      <w:r w:rsidRPr="00B84172">
        <w:rPr>
          <w:rFonts w:ascii="Calibri" w:hAnsi="Calibri" w:cs="Arial"/>
          <w:sz w:val="18"/>
          <w:szCs w:val="18"/>
        </w:rPr>
        <w:t xml:space="preserve"> ») pour son propre compte et pour ses propres finalités. A ce titre, les Parties reconnaissent qu'elles traitent les Données en qualité</w:t>
      </w:r>
      <w:r>
        <w:rPr>
          <w:rFonts w:ascii="Calibri" w:hAnsi="Calibri" w:cs="Arial"/>
          <w:sz w:val="18"/>
          <w:szCs w:val="18"/>
        </w:rPr>
        <w:t xml:space="preserve"> de </w:t>
      </w:r>
      <w:r w:rsidR="005A7B48">
        <w:rPr>
          <w:rFonts w:ascii="Calibri" w:hAnsi="Calibri" w:cs="Arial"/>
          <w:sz w:val="18"/>
          <w:szCs w:val="18"/>
        </w:rPr>
        <w:t>r</w:t>
      </w:r>
      <w:r>
        <w:rPr>
          <w:rFonts w:ascii="Calibri" w:hAnsi="Calibri" w:cs="Arial"/>
          <w:sz w:val="18"/>
          <w:szCs w:val="18"/>
        </w:rPr>
        <w:t>esponsables du traitement.</w:t>
      </w:r>
    </w:p>
    <w:p w14:paraId="3909ED24" w14:textId="77777777" w:rsidR="00B84172" w:rsidRPr="00B84172" w:rsidRDefault="00B84172" w:rsidP="00B84172">
      <w:pPr>
        <w:jc w:val="both"/>
        <w:rPr>
          <w:rFonts w:ascii="Calibri" w:hAnsi="Calibri" w:cs="Arial"/>
          <w:sz w:val="18"/>
          <w:szCs w:val="18"/>
        </w:rPr>
      </w:pPr>
      <w:r w:rsidRPr="00B84172">
        <w:rPr>
          <w:rFonts w:ascii="Calibri" w:hAnsi="Calibri" w:cs="Arial"/>
          <w:sz w:val="18"/>
          <w:szCs w:val="18"/>
        </w:rPr>
        <w:t>Chacune des Parties s’engage à respecter, à l’occasion de la collecte et du traitement des Données dont elle est responsable, le cadre légal ou règlementaire applicable en matière de protection des données à caractère personnel et de la vie privée, en particulier la Loi Informatique et Libertés n°78-17 du 6 janvier 1978 modifiée et le Règlement européen 2016/679 (RGPD).</w:t>
      </w:r>
    </w:p>
    <w:p w14:paraId="4CDB572B" w14:textId="77777777" w:rsidR="00B84172" w:rsidRPr="00B84172" w:rsidRDefault="00B84172" w:rsidP="00B84172">
      <w:pPr>
        <w:jc w:val="both"/>
        <w:rPr>
          <w:rFonts w:ascii="Calibri" w:hAnsi="Calibri" w:cs="Arial"/>
          <w:sz w:val="18"/>
          <w:szCs w:val="18"/>
        </w:rPr>
      </w:pPr>
      <w:r w:rsidRPr="00B84172">
        <w:rPr>
          <w:rFonts w:ascii="Calibri" w:hAnsi="Calibri" w:cs="Arial"/>
          <w:sz w:val="18"/>
          <w:szCs w:val="18"/>
        </w:rPr>
        <w:t xml:space="preserve">Chacune des Parties assure qu’elle mettra en place les mesures techniques et organisationnelles propres à la protection des Données conformément aux Règlementations Applicables afin de garantir la sécurité, la confidentialité et l’intégrité, la disponibilité et la traçabilité des Données. </w:t>
      </w:r>
    </w:p>
    <w:p w14:paraId="15ABE557" w14:textId="77777777" w:rsidR="00B84172" w:rsidRPr="00B84172" w:rsidRDefault="00B84172" w:rsidP="00B84172">
      <w:pPr>
        <w:jc w:val="both"/>
        <w:rPr>
          <w:rFonts w:ascii="Calibri" w:hAnsi="Calibri" w:cs="Arial"/>
          <w:sz w:val="18"/>
          <w:szCs w:val="18"/>
        </w:rPr>
      </w:pPr>
      <w:r w:rsidRPr="00B84172">
        <w:rPr>
          <w:rFonts w:ascii="Calibri" w:hAnsi="Calibri" w:cs="Arial"/>
          <w:sz w:val="18"/>
          <w:szCs w:val="18"/>
        </w:rPr>
        <w:t>En conséquence, chacune des Parties s’engage à :</w:t>
      </w:r>
    </w:p>
    <w:p w14:paraId="7E89F07A" w14:textId="3BB35455" w:rsidR="00B84172" w:rsidRPr="00B84172" w:rsidRDefault="00415873" w:rsidP="00CB34F8">
      <w:pPr>
        <w:pStyle w:val="Corpsdetexte"/>
        <w:widowControl/>
        <w:numPr>
          <w:ilvl w:val="0"/>
          <w:numId w:val="12"/>
        </w:numPr>
        <w:spacing w:after="0" w:line="240" w:lineRule="auto"/>
        <w:jc w:val="both"/>
        <w:rPr>
          <w:rFonts w:ascii="Calibri" w:hAnsi="Calibri" w:cs="Arial"/>
          <w:sz w:val="18"/>
          <w:szCs w:val="18"/>
        </w:rPr>
      </w:pPr>
      <w:r w:rsidRPr="00B84172">
        <w:rPr>
          <w:rFonts w:ascii="Calibri" w:hAnsi="Calibri" w:cs="Arial"/>
          <w:sz w:val="18"/>
          <w:szCs w:val="18"/>
        </w:rPr>
        <w:t>Informer</w:t>
      </w:r>
      <w:r w:rsidR="00B84172" w:rsidRPr="00B84172">
        <w:rPr>
          <w:rFonts w:ascii="Calibri" w:hAnsi="Calibri" w:cs="Arial"/>
          <w:sz w:val="18"/>
          <w:szCs w:val="18"/>
        </w:rPr>
        <w:t xml:space="preserve"> les personnes concernées pour les Données qu’elle collecte et traite,</w:t>
      </w:r>
    </w:p>
    <w:p w14:paraId="0CDB692A" w14:textId="1826F486" w:rsidR="00B84172" w:rsidRPr="00B84172" w:rsidRDefault="00415873" w:rsidP="00451E38">
      <w:pPr>
        <w:pStyle w:val="Corpsdetexte"/>
        <w:widowControl/>
        <w:numPr>
          <w:ilvl w:val="0"/>
          <w:numId w:val="12"/>
        </w:numPr>
        <w:spacing w:after="0" w:line="240" w:lineRule="auto"/>
        <w:jc w:val="both"/>
        <w:rPr>
          <w:rFonts w:ascii="Calibri" w:hAnsi="Calibri" w:cs="Arial"/>
          <w:sz w:val="18"/>
          <w:szCs w:val="18"/>
        </w:rPr>
      </w:pPr>
      <w:r w:rsidRPr="00B84172">
        <w:rPr>
          <w:rFonts w:ascii="Calibri" w:hAnsi="Calibri" w:cs="Arial"/>
          <w:sz w:val="18"/>
          <w:szCs w:val="18"/>
        </w:rPr>
        <w:t>Ne</w:t>
      </w:r>
      <w:r w:rsidR="00B84172" w:rsidRPr="00B84172">
        <w:rPr>
          <w:rFonts w:ascii="Calibri" w:hAnsi="Calibri" w:cs="Arial"/>
          <w:sz w:val="18"/>
          <w:szCs w:val="18"/>
        </w:rPr>
        <w:t xml:space="preserve"> traiter les Données que pour les traitements dont elle a la charge et ne conserver et/ou ne traiter ces Données que pour la stricte exécution de la </w:t>
      </w:r>
      <w:r w:rsidRPr="00B84172">
        <w:rPr>
          <w:rFonts w:ascii="Calibri" w:hAnsi="Calibri" w:cs="Arial"/>
          <w:sz w:val="18"/>
          <w:szCs w:val="18"/>
        </w:rPr>
        <w:t>Convention et</w:t>
      </w:r>
      <w:r w:rsidR="00B84172" w:rsidRPr="00B84172">
        <w:rPr>
          <w:rFonts w:ascii="Calibri" w:hAnsi="Calibri" w:cs="Arial"/>
          <w:sz w:val="18"/>
          <w:szCs w:val="18"/>
        </w:rPr>
        <w:t xml:space="preserve"> pour la durée nécessaire à son exécution, et ce, tout en respectant les contraintes légales et réglementaires en matière de prescription,</w:t>
      </w:r>
    </w:p>
    <w:p w14:paraId="585E3903" w14:textId="0F8EC941" w:rsidR="00B84172" w:rsidRPr="00B84172" w:rsidRDefault="00415873" w:rsidP="00451E38">
      <w:pPr>
        <w:pStyle w:val="Corpsdetexte"/>
        <w:widowControl/>
        <w:numPr>
          <w:ilvl w:val="0"/>
          <w:numId w:val="12"/>
        </w:numPr>
        <w:spacing w:after="0" w:line="240" w:lineRule="auto"/>
        <w:jc w:val="both"/>
        <w:rPr>
          <w:rFonts w:ascii="Calibri" w:hAnsi="Calibri" w:cs="Arial"/>
          <w:sz w:val="18"/>
          <w:szCs w:val="18"/>
        </w:rPr>
      </w:pPr>
      <w:r w:rsidRPr="00B84172">
        <w:rPr>
          <w:rFonts w:ascii="Calibri" w:hAnsi="Calibri" w:cs="Arial"/>
          <w:sz w:val="18"/>
          <w:szCs w:val="18"/>
        </w:rPr>
        <w:t>Ne</w:t>
      </w:r>
      <w:r w:rsidR="00B84172" w:rsidRPr="00B84172">
        <w:rPr>
          <w:rFonts w:ascii="Calibri" w:hAnsi="Calibri" w:cs="Arial"/>
          <w:sz w:val="18"/>
          <w:szCs w:val="18"/>
        </w:rPr>
        <w:t xml:space="preserve"> pas divulguer sauf accord préalable de l’autre Partie ou tel que prévu par la présente annexe, ne pas détruire, ne pas corrompre, ne pas détourner des Données,</w:t>
      </w:r>
    </w:p>
    <w:p w14:paraId="31BE103E" w14:textId="5DDD54C7" w:rsidR="00B84172" w:rsidRPr="00B84172" w:rsidRDefault="00415873" w:rsidP="00451E38">
      <w:pPr>
        <w:pStyle w:val="Corpsdetexte"/>
        <w:widowControl/>
        <w:numPr>
          <w:ilvl w:val="0"/>
          <w:numId w:val="12"/>
        </w:numPr>
        <w:spacing w:after="0" w:line="240" w:lineRule="auto"/>
        <w:jc w:val="both"/>
        <w:rPr>
          <w:rFonts w:ascii="Calibri" w:hAnsi="Calibri" w:cs="Arial"/>
          <w:sz w:val="18"/>
          <w:szCs w:val="18"/>
        </w:rPr>
      </w:pPr>
      <w:r w:rsidRPr="00B84172">
        <w:rPr>
          <w:rFonts w:ascii="Calibri" w:hAnsi="Calibri" w:cs="Arial"/>
          <w:sz w:val="18"/>
          <w:szCs w:val="18"/>
        </w:rPr>
        <w:t>Ne</w:t>
      </w:r>
      <w:r w:rsidR="00B84172" w:rsidRPr="00B84172">
        <w:rPr>
          <w:rFonts w:ascii="Calibri" w:hAnsi="Calibri" w:cs="Arial"/>
          <w:sz w:val="18"/>
          <w:szCs w:val="18"/>
        </w:rPr>
        <w:t xml:space="preserve"> pas communiquer, ni céder les Données à des tiers non autorisés par les Parties,</w:t>
      </w:r>
    </w:p>
    <w:p w14:paraId="6381E06E" w14:textId="77777777" w:rsidR="00B84172" w:rsidRDefault="00B84172" w:rsidP="00451E38">
      <w:pPr>
        <w:pStyle w:val="Corpsdetexte"/>
        <w:widowControl/>
        <w:numPr>
          <w:ilvl w:val="0"/>
          <w:numId w:val="12"/>
        </w:numPr>
        <w:spacing w:after="0" w:line="240" w:lineRule="auto"/>
        <w:jc w:val="both"/>
        <w:rPr>
          <w:rFonts w:ascii="Calibri" w:hAnsi="Calibri" w:cs="Arial"/>
          <w:sz w:val="18"/>
          <w:szCs w:val="18"/>
        </w:rPr>
      </w:pPr>
      <w:r w:rsidRPr="00B84172">
        <w:rPr>
          <w:rFonts w:ascii="Calibri" w:hAnsi="Calibri" w:cs="Arial"/>
          <w:sz w:val="18"/>
          <w:szCs w:val="18"/>
        </w:rPr>
        <w:t>ne transférer les Données que dans les conditions c</w:t>
      </w:r>
      <w:r w:rsidR="00C41217">
        <w:rPr>
          <w:rFonts w:ascii="Calibri" w:hAnsi="Calibri" w:cs="Arial"/>
          <w:sz w:val="18"/>
          <w:szCs w:val="18"/>
        </w:rPr>
        <w:t>i-après.</w:t>
      </w:r>
    </w:p>
    <w:p w14:paraId="088BC7DD" w14:textId="77777777" w:rsidR="00C41217" w:rsidRPr="00B84172" w:rsidRDefault="00C41217" w:rsidP="00C41217">
      <w:pPr>
        <w:pStyle w:val="Corpsdetexte"/>
        <w:widowControl/>
        <w:spacing w:after="0" w:line="240" w:lineRule="auto"/>
        <w:ind w:left="780"/>
        <w:jc w:val="both"/>
        <w:rPr>
          <w:rFonts w:ascii="Calibri" w:hAnsi="Calibri" w:cs="Arial"/>
          <w:sz w:val="18"/>
          <w:szCs w:val="18"/>
        </w:rPr>
      </w:pPr>
    </w:p>
    <w:p w14:paraId="757F0BF9" w14:textId="77777777" w:rsidR="009A2686" w:rsidRDefault="005A7B48" w:rsidP="00CB34F8">
      <w:pPr>
        <w:pStyle w:val="Titre11"/>
        <w:numPr>
          <w:ilvl w:val="1"/>
          <w:numId w:val="10"/>
        </w:numPr>
        <w:ind w:left="567" w:right="57" w:hanging="567"/>
        <w:rPr>
          <w:rFonts w:ascii="Calibri" w:hAnsi="Calibri" w:cs="Arial"/>
          <w:b w:val="0"/>
          <w:sz w:val="18"/>
          <w:szCs w:val="18"/>
          <w:u w:val="none"/>
        </w:rPr>
      </w:pPr>
      <w:r w:rsidRPr="005A7B48">
        <w:rPr>
          <w:rFonts w:ascii="Calibri" w:hAnsi="Calibri" w:cs="Arial"/>
          <w:b w:val="0"/>
          <w:sz w:val="18"/>
          <w:szCs w:val="18"/>
          <w:u w:val="none"/>
        </w:rPr>
        <w:t>Sécurité et confidentialité</w:t>
      </w:r>
    </w:p>
    <w:p w14:paraId="25FB537C" w14:textId="77777777" w:rsidR="00D966FE" w:rsidRPr="00D966FE" w:rsidRDefault="00D966FE" w:rsidP="00D966FE"/>
    <w:p w14:paraId="35BE719F" w14:textId="77777777" w:rsidR="005A7B48" w:rsidRPr="00D966FE" w:rsidRDefault="005A7B48" w:rsidP="00CB34F8">
      <w:pPr>
        <w:pStyle w:val="Titre11"/>
        <w:numPr>
          <w:ilvl w:val="2"/>
          <w:numId w:val="9"/>
        </w:numPr>
        <w:ind w:left="851" w:right="57" w:hanging="567"/>
        <w:rPr>
          <w:rFonts w:ascii="Calibri" w:hAnsi="Calibri" w:cs="Arial"/>
          <w:b w:val="0"/>
          <w:sz w:val="18"/>
          <w:szCs w:val="18"/>
          <w:u w:val="none"/>
        </w:rPr>
      </w:pPr>
      <w:r w:rsidRPr="00D966FE">
        <w:rPr>
          <w:rFonts w:ascii="Calibri" w:hAnsi="Calibri" w:cs="Arial"/>
          <w:b w:val="0"/>
          <w:sz w:val="18"/>
          <w:szCs w:val="18"/>
          <w:u w:val="none"/>
        </w:rPr>
        <w:t xml:space="preserve">Chaque Partie déclare avoir pris connaissance des impératifs de sécurité et de confidentialité nécessaires à l’exécution de ses obligations contractuelles et s’engage à prendre les mesures nécessaires pour protéger les Données dont elle assure le traitement contre toute perte, destruction ou altération accidentelle ou illicite, tout accès ou diffusion non autorisé, toute forme de traitement illicite et à prendre les mesures qui assurent un niveau de sécurité adapté aux risques liés au traitement et à la nature des Données à protéger, eu égard au niveau technologique et au coût de mise en œuvre. </w:t>
      </w:r>
    </w:p>
    <w:p w14:paraId="6619B5BA" w14:textId="77777777" w:rsidR="005A7B48" w:rsidRPr="005A7B48" w:rsidRDefault="005A7B48" w:rsidP="005A7B48">
      <w:pPr>
        <w:jc w:val="both"/>
        <w:rPr>
          <w:rFonts w:ascii="Calibri" w:hAnsi="Calibri" w:cs="Arial"/>
          <w:sz w:val="18"/>
          <w:szCs w:val="18"/>
        </w:rPr>
      </w:pPr>
    </w:p>
    <w:p w14:paraId="035DA007" w14:textId="77777777" w:rsidR="005A7B48" w:rsidRDefault="005A7B48" w:rsidP="00CB34F8">
      <w:pPr>
        <w:pStyle w:val="Titre11"/>
        <w:numPr>
          <w:ilvl w:val="2"/>
          <w:numId w:val="9"/>
        </w:numPr>
        <w:ind w:left="851" w:right="57" w:hanging="567"/>
        <w:rPr>
          <w:rFonts w:ascii="Calibri" w:hAnsi="Calibri" w:cs="Arial"/>
          <w:b w:val="0"/>
          <w:sz w:val="18"/>
          <w:szCs w:val="18"/>
          <w:u w:val="none"/>
        </w:rPr>
      </w:pPr>
      <w:r w:rsidRPr="00D966FE">
        <w:rPr>
          <w:rFonts w:ascii="Calibri" w:hAnsi="Calibri" w:cs="Arial"/>
          <w:b w:val="0"/>
          <w:sz w:val="18"/>
          <w:szCs w:val="18"/>
          <w:u w:val="none"/>
        </w:rPr>
        <w:t>Chaque Partie sera seule tenue responsable des conséquences d’une violation des Données dont elle assure le traitement, auprès des personnes concernées, des Autorités de Contrôle et de tout tiers, et résultant d’un manquement à ses obligations.</w:t>
      </w:r>
    </w:p>
    <w:p w14:paraId="39D0DEE5" w14:textId="77777777" w:rsidR="00451E38" w:rsidRPr="00451E38" w:rsidRDefault="00451E38" w:rsidP="00451E38"/>
    <w:p w14:paraId="1D03D36E" w14:textId="77777777" w:rsidR="005A7B48" w:rsidRPr="00451E38" w:rsidRDefault="005A7B48" w:rsidP="00451E38">
      <w:pPr>
        <w:pStyle w:val="Titre11"/>
        <w:numPr>
          <w:ilvl w:val="2"/>
          <w:numId w:val="9"/>
        </w:numPr>
        <w:ind w:left="851" w:right="57" w:hanging="567"/>
        <w:rPr>
          <w:rFonts w:ascii="Calibri" w:hAnsi="Calibri" w:cs="Arial"/>
          <w:b w:val="0"/>
          <w:sz w:val="18"/>
          <w:szCs w:val="18"/>
          <w:u w:val="none"/>
        </w:rPr>
      </w:pPr>
      <w:r w:rsidRPr="00451E38">
        <w:rPr>
          <w:rFonts w:ascii="Calibri" w:hAnsi="Calibri" w:cs="Arial"/>
          <w:b w:val="0"/>
          <w:sz w:val="18"/>
          <w:szCs w:val="18"/>
          <w:u w:val="none"/>
        </w:rPr>
        <w:lastRenderedPageBreak/>
        <w:t xml:space="preserve">En cas de perte, destruction ou altération des Données dont elle assure le traitement en raison d’un manquement d’une Partie à ses obligations, cette Partie effectuera toutes opérations nécessaires à la restauration ou à la reconstitution des Données concernées. </w:t>
      </w:r>
    </w:p>
    <w:p w14:paraId="36D2ED71" w14:textId="77777777" w:rsidR="00451E38" w:rsidRPr="00451E38" w:rsidRDefault="00451E38" w:rsidP="00451E38"/>
    <w:p w14:paraId="54EBD0A8" w14:textId="77777777" w:rsidR="005A7B48" w:rsidRPr="00451E38" w:rsidRDefault="005A7B48" w:rsidP="00451E38">
      <w:pPr>
        <w:pStyle w:val="Titre11"/>
        <w:numPr>
          <w:ilvl w:val="2"/>
          <w:numId w:val="9"/>
        </w:numPr>
        <w:ind w:left="851" w:right="57" w:hanging="567"/>
        <w:rPr>
          <w:rFonts w:ascii="Calibri" w:hAnsi="Calibri" w:cs="Arial"/>
          <w:b w:val="0"/>
          <w:sz w:val="18"/>
          <w:szCs w:val="18"/>
          <w:u w:val="none"/>
        </w:rPr>
      </w:pPr>
      <w:r w:rsidRPr="00451E38">
        <w:rPr>
          <w:rFonts w:ascii="Calibri" w:hAnsi="Calibri" w:cs="Arial"/>
          <w:b w:val="0"/>
          <w:sz w:val="18"/>
          <w:szCs w:val="18"/>
          <w:u w:val="none"/>
        </w:rPr>
        <w:t>Si, au cours de la Convention, une Partie se trouve dans l’incapacité, pour quelque raison que ce soit, de se conformer à ses obligations au titre du présent article, elle s’engage à en informer l’autre Partie dans les meilleurs délais et à mettre en œuvre toutes mesures palliatives ou correctives nécessaires.</w:t>
      </w:r>
    </w:p>
    <w:p w14:paraId="75B0973E" w14:textId="77777777" w:rsidR="00451E38" w:rsidRPr="00451E38" w:rsidRDefault="00451E38" w:rsidP="00451E38"/>
    <w:p w14:paraId="12A71A0A" w14:textId="77777777" w:rsidR="005A7B48" w:rsidRPr="00451E38" w:rsidRDefault="005A7B48" w:rsidP="00451E38">
      <w:pPr>
        <w:pStyle w:val="Titre11"/>
        <w:numPr>
          <w:ilvl w:val="2"/>
          <w:numId w:val="9"/>
        </w:numPr>
        <w:ind w:left="851" w:right="57" w:hanging="567"/>
        <w:rPr>
          <w:rFonts w:ascii="Calibri" w:hAnsi="Calibri" w:cs="Arial"/>
          <w:b w:val="0"/>
          <w:sz w:val="18"/>
          <w:szCs w:val="18"/>
          <w:u w:val="none"/>
        </w:rPr>
      </w:pPr>
      <w:r w:rsidRPr="00451E38">
        <w:rPr>
          <w:rFonts w:ascii="Calibri" w:hAnsi="Calibri" w:cs="Arial"/>
          <w:b w:val="0"/>
          <w:sz w:val="18"/>
          <w:szCs w:val="18"/>
          <w:u w:val="none"/>
        </w:rPr>
        <w:t>Chaque Partie, pour les Données qu’elle collecte, s’engage, dans les meilleurs délais, à modifier ou supprimer lesdites Données suite notamment à l’exercice par une personne physique de son droit d’accès, de rectification, de suppression ou d’opposition dans les conditions prévues par la réglementation en vigueur.</w:t>
      </w:r>
    </w:p>
    <w:p w14:paraId="2F9EB67E" w14:textId="77777777" w:rsidR="00451E38" w:rsidRPr="00451E38" w:rsidRDefault="00451E38" w:rsidP="00451E38"/>
    <w:p w14:paraId="76CBD6D6" w14:textId="77777777" w:rsidR="005A7B48" w:rsidRPr="00C41217" w:rsidRDefault="005A7B48" w:rsidP="00451E38">
      <w:pPr>
        <w:pStyle w:val="Titre11"/>
        <w:numPr>
          <w:ilvl w:val="2"/>
          <w:numId w:val="9"/>
        </w:numPr>
        <w:ind w:left="851" w:right="57" w:hanging="567"/>
        <w:rPr>
          <w:rFonts w:ascii="Calibri" w:hAnsi="Calibri" w:cs="Arial"/>
          <w:b w:val="0"/>
          <w:sz w:val="18"/>
          <w:szCs w:val="18"/>
          <w:u w:val="none"/>
        </w:rPr>
      </w:pPr>
      <w:r w:rsidRPr="00C41217">
        <w:rPr>
          <w:rFonts w:ascii="Calibri" w:hAnsi="Calibri" w:cs="Arial"/>
          <w:b w:val="0"/>
          <w:sz w:val="18"/>
          <w:szCs w:val="18"/>
          <w:u w:val="none"/>
        </w:rPr>
        <w:t>Chaque Partie, pour les Données dont elle a la charge :</w:t>
      </w:r>
    </w:p>
    <w:p w14:paraId="04FDD27F" w14:textId="297F65DD" w:rsidR="005A7B48" w:rsidRPr="005A7B48" w:rsidRDefault="005A7B48" w:rsidP="00C41217">
      <w:pPr>
        <w:ind w:left="851"/>
        <w:jc w:val="both"/>
        <w:rPr>
          <w:rFonts w:ascii="Calibri" w:hAnsi="Calibri" w:cs="Arial"/>
          <w:sz w:val="18"/>
          <w:szCs w:val="18"/>
        </w:rPr>
      </w:pPr>
      <w:r w:rsidRPr="005A7B48">
        <w:rPr>
          <w:rFonts w:ascii="Calibri" w:hAnsi="Calibri" w:cs="Arial"/>
          <w:sz w:val="18"/>
          <w:szCs w:val="18"/>
        </w:rPr>
        <w:t xml:space="preserve">- fera ses meilleurs efforts pour informer l’autre Partie, dans les vingt-quatre (24) heures suivant la découverte de la violation,  </w:t>
      </w:r>
    </w:p>
    <w:p w14:paraId="18810444" w14:textId="77777777" w:rsidR="005A7B48" w:rsidRPr="005A7B48" w:rsidRDefault="005A7B48" w:rsidP="00C41217">
      <w:pPr>
        <w:ind w:left="851"/>
        <w:jc w:val="both"/>
        <w:rPr>
          <w:rFonts w:ascii="Calibri" w:hAnsi="Calibri" w:cs="Arial"/>
          <w:sz w:val="18"/>
          <w:szCs w:val="18"/>
        </w:rPr>
      </w:pPr>
      <w:r w:rsidRPr="005A7B48">
        <w:rPr>
          <w:rFonts w:ascii="Calibri" w:hAnsi="Calibri" w:cs="Arial"/>
          <w:sz w:val="18"/>
          <w:szCs w:val="18"/>
        </w:rPr>
        <w:t>- notifiera à l’Autorité de Contrôle, dans un délai de soixante-douze (72) heures, tout accès fortuit ou non autorisé et plus généralement toute violation des Données,</w:t>
      </w:r>
    </w:p>
    <w:p w14:paraId="288D6C09" w14:textId="77777777" w:rsidR="005A7B48" w:rsidRPr="005A7B48" w:rsidRDefault="005A7B48" w:rsidP="00C41217">
      <w:pPr>
        <w:ind w:left="851"/>
        <w:jc w:val="both"/>
        <w:rPr>
          <w:rFonts w:ascii="Calibri" w:hAnsi="Calibri" w:cs="Arial"/>
          <w:sz w:val="18"/>
          <w:szCs w:val="18"/>
        </w:rPr>
      </w:pPr>
      <w:r w:rsidRPr="005A7B48">
        <w:rPr>
          <w:rFonts w:ascii="Calibri" w:hAnsi="Calibri" w:cs="Arial"/>
          <w:sz w:val="18"/>
          <w:szCs w:val="18"/>
        </w:rPr>
        <w:t xml:space="preserve">Toute sous-traitance devra faire l’objet d’un accord écrit conclu avec le sous-traitant, imposant à ce dernier les mêmes obligations que celles qui incombent aux Parties aux termes du présent article. La Partie sous-traitante restera pleinement responsable envers l’autre Partie de tout manquement du sous-traitant à ses obligations en matière de protection des Données. </w:t>
      </w:r>
    </w:p>
    <w:p w14:paraId="54766C1C" w14:textId="77777777" w:rsidR="009A2686" w:rsidRDefault="009A2686" w:rsidP="009A2686"/>
    <w:p w14:paraId="5E1E5C04" w14:textId="77777777" w:rsidR="00C77AE3" w:rsidRDefault="00C77AE3" w:rsidP="00CB34F8">
      <w:pPr>
        <w:pStyle w:val="Titre11"/>
        <w:numPr>
          <w:ilvl w:val="1"/>
          <w:numId w:val="10"/>
        </w:numPr>
        <w:ind w:left="567" w:right="57" w:hanging="567"/>
        <w:rPr>
          <w:rFonts w:ascii="Calibri" w:hAnsi="Calibri" w:cs="Arial"/>
          <w:b w:val="0"/>
          <w:sz w:val="18"/>
          <w:szCs w:val="18"/>
          <w:u w:val="none"/>
        </w:rPr>
      </w:pPr>
      <w:r>
        <w:rPr>
          <w:rFonts w:ascii="Calibri" w:hAnsi="Calibri" w:cs="Arial"/>
          <w:b w:val="0"/>
          <w:sz w:val="18"/>
          <w:szCs w:val="18"/>
          <w:u w:val="none"/>
        </w:rPr>
        <w:t>Transfert des données</w:t>
      </w:r>
    </w:p>
    <w:p w14:paraId="4DBCEA3B" w14:textId="77777777" w:rsidR="00C77AE3" w:rsidRPr="00C77AE3" w:rsidRDefault="00C77AE3" w:rsidP="00C77AE3">
      <w:pPr>
        <w:jc w:val="both"/>
        <w:rPr>
          <w:rFonts w:ascii="Calibri" w:hAnsi="Calibri" w:cs="Arial"/>
          <w:sz w:val="18"/>
          <w:szCs w:val="18"/>
        </w:rPr>
      </w:pPr>
      <w:r w:rsidRPr="00C77AE3">
        <w:rPr>
          <w:rFonts w:ascii="Calibri" w:hAnsi="Calibri" w:cs="Arial"/>
          <w:sz w:val="18"/>
          <w:szCs w:val="18"/>
        </w:rPr>
        <w:t xml:space="preserve">Chacune des Parties pourra transférer les Données aux Tiers directement ou indirectement sans l’accord exprès et préalable de l’autre Partie, lorsque l’accès aux Données par lesdits Tiers, est nécessaire à la finalité ou à l’exécution de la Convention. Dans cette hypothèse, le transfert ne pourra intervenir que dans le strict respect des Règlementations Applicables et des finalités, et sous réserve que ces Tiers soient soumis à un engagement de confidentialité. </w:t>
      </w:r>
    </w:p>
    <w:p w14:paraId="6372BF09" w14:textId="77777777" w:rsidR="00C77AE3" w:rsidRPr="00C77AE3" w:rsidRDefault="00C77AE3" w:rsidP="00C77AE3">
      <w:pPr>
        <w:jc w:val="both"/>
        <w:rPr>
          <w:rFonts w:ascii="Calibri" w:hAnsi="Calibri" w:cs="Arial"/>
          <w:sz w:val="18"/>
          <w:szCs w:val="18"/>
        </w:rPr>
      </w:pPr>
      <w:r w:rsidRPr="00C77AE3">
        <w:rPr>
          <w:rFonts w:ascii="Calibri" w:hAnsi="Calibri" w:cs="Arial"/>
          <w:sz w:val="18"/>
          <w:szCs w:val="18"/>
        </w:rPr>
        <w:t xml:space="preserve">Les Parties s’engagent à transférer les Données exclusivement vers des pays membres de l’Union Européenne ou vers des pays non membres de l’Union Européenne offrant un niveau de protection adéquate au sens de la réglementation applicable. </w:t>
      </w:r>
    </w:p>
    <w:p w14:paraId="4417A1CC" w14:textId="77777777" w:rsidR="00C77AE3" w:rsidRPr="00C77AE3" w:rsidRDefault="00C77AE3" w:rsidP="00C77AE3"/>
    <w:p w14:paraId="59A6EDAB" w14:textId="77777777" w:rsidR="00C41217" w:rsidRPr="00C41217" w:rsidRDefault="00C41217" w:rsidP="00C41217">
      <w:pPr>
        <w:pStyle w:val="Titre11"/>
        <w:numPr>
          <w:ilvl w:val="1"/>
          <w:numId w:val="10"/>
        </w:numPr>
        <w:ind w:left="567" w:right="57" w:hanging="567"/>
        <w:rPr>
          <w:rFonts w:ascii="Calibri" w:hAnsi="Calibri" w:cs="Arial"/>
          <w:b w:val="0"/>
          <w:sz w:val="18"/>
          <w:szCs w:val="18"/>
          <w:u w:val="none"/>
        </w:rPr>
      </w:pPr>
      <w:r w:rsidRPr="00C41217">
        <w:rPr>
          <w:rFonts w:ascii="Calibri" w:hAnsi="Calibri" w:cs="Arial"/>
          <w:b w:val="0"/>
          <w:sz w:val="18"/>
          <w:szCs w:val="18"/>
          <w:u w:val="none"/>
        </w:rPr>
        <w:t>Fin de la Convention : Destruction des Données</w:t>
      </w:r>
    </w:p>
    <w:p w14:paraId="73F89BCC" w14:textId="77777777" w:rsidR="00C41217" w:rsidRPr="00C41217" w:rsidRDefault="00C41217" w:rsidP="00C41217">
      <w:pPr>
        <w:jc w:val="both"/>
        <w:rPr>
          <w:rFonts w:ascii="Calibri" w:hAnsi="Calibri" w:cs="Arial"/>
          <w:sz w:val="18"/>
          <w:szCs w:val="18"/>
        </w:rPr>
      </w:pPr>
      <w:r w:rsidRPr="00C41217">
        <w:rPr>
          <w:rFonts w:ascii="Calibri" w:hAnsi="Calibri" w:cs="Arial"/>
          <w:sz w:val="18"/>
          <w:szCs w:val="18"/>
        </w:rPr>
        <w:t xml:space="preserve">A l’expiration de la durée nécessaire à l’exécution de la Convention, chaque Partie cessera tout traitement des informations et </w:t>
      </w:r>
      <w:r>
        <w:rPr>
          <w:rFonts w:ascii="Calibri" w:hAnsi="Calibri" w:cs="Arial"/>
          <w:sz w:val="18"/>
          <w:szCs w:val="18"/>
        </w:rPr>
        <w:t>d</w:t>
      </w:r>
      <w:r w:rsidRPr="00C41217">
        <w:rPr>
          <w:rFonts w:ascii="Calibri" w:hAnsi="Calibri" w:cs="Arial"/>
          <w:sz w:val="18"/>
          <w:szCs w:val="18"/>
        </w:rPr>
        <w:t xml:space="preserve">onnées de l’autre Partie et s’engage à détruire, dans un délai raisonnable, toutes les </w:t>
      </w:r>
      <w:r>
        <w:rPr>
          <w:rFonts w:ascii="Calibri" w:hAnsi="Calibri" w:cs="Arial"/>
          <w:sz w:val="18"/>
          <w:szCs w:val="18"/>
        </w:rPr>
        <w:t>d</w:t>
      </w:r>
      <w:r w:rsidRPr="00C41217">
        <w:rPr>
          <w:rFonts w:ascii="Calibri" w:hAnsi="Calibri" w:cs="Arial"/>
          <w:sz w:val="18"/>
          <w:szCs w:val="18"/>
        </w:rPr>
        <w:t xml:space="preserve">onnées, dossiers ou fichiers comportant des </w:t>
      </w:r>
      <w:r>
        <w:rPr>
          <w:rFonts w:ascii="Calibri" w:hAnsi="Calibri" w:cs="Arial"/>
          <w:sz w:val="18"/>
          <w:szCs w:val="18"/>
        </w:rPr>
        <w:t>d</w:t>
      </w:r>
      <w:r w:rsidRPr="00C41217">
        <w:rPr>
          <w:rFonts w:ascii="Calibri" w:hAnsi="Calibri" w:cs="Arial"/>
          <w:sz w:val="18"/>
          <w:szCs w:val="18"/>
        </w:rPr>
        <w:t xml:space="preserve">onnées, communiqués par l’autre Partie ou collectés au cours de l’exécution de la Convention et encore en sa possession, sous réserve du respect des obligations légales, réglementaires, comptables, fiscales et sociales qui lui incombent. </w:t>
      </w:r>
    </w:p>
    <w:p w14:paraId="237DE9C8" w14:textId="77777777" w:rsidR="009A2686" w:rsidRDefault="009A2686" w:rsidP="00D34389"/>
    <w:p w14:paraId="307E5D1F" w14:textId="77777777" w:rsidR="00C77AE3" w:rsidRPr="00C77AE3" w:rsidRDefault="00C77AE3" w:rsidP="00C77AE3"/>
    <w:p w14:paraId="7AC74254" w14:textId="77777777" w:rsidR="00536252"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Responsabilité</w:t>
      </w:r>
    </w:p>
    <w:p w14:paraId="49488913" w14:textId="77777777" w:rsidR="00536252" w:rsidRDefault="00536252">
      <w:pPr>
        <w:jc w:val="both"/>
        <w:rPr>
          <w:rFonts w:ascii="Calibri" w:hAnsi="Calibri" w:cs="Arial"/>
          <w:sz w:val="18"/>
          <w:szCs w:val="18"/>
        </w:rPr>
      </w:pPr>
    </w:p>
    <w:p w14:paraId="7EBF81C7" w14:textId="77777777" w:rsidR="00536252" w:rsidRDefault="000C4E97">
      <w:pPr>
        <w:jc w:val="both"/>
        <w:rPr>
          <w:rFonts w:ascii="Calibri" w:hAnsi="Calibri" w:cs="Arial"/>
          <w:sz w:val="18"/>
          <w:szCs w:val="18"/>
        </w:rPr>
      </w:pPr>
      <w:r>
        <w:rPr>
          <w:rFonts w:ascii="Calibri" w:hAnsi="Calibri" w:cs="Arial"/>
          <w:sz w:val="18"/>
          <w:szCs w:val="18"/>
        </w:rPr>
        <w:t xml:space="preserve">Le Commercialisateur s'engage à tenir Vatel Capital et/ou les </w:t>
      </w:r>
      <w:r w:rsidR="005813BF">
        <w:rPr>
          <w:rFonts w:ascii="Calibri" w:hAnsi="Calibri" w:cs="Arial"/>
          <w:sz w:val="18"/>
          <w:szCs w:val="18"/>
        </w:rPr>
        <w:t>Produits</w:t>
      </w:r>
      <w:r>
        <w:rPr>
          <w:rFonts w:ascii="Calibri" w:hAnsi="Calibri" w:cs="Arial"/>
          <w:sz w:val="18"/>
          <w:szCs w:val="18"/>
        </w:rPr>
        <w:t xml:space="preserve"> indemnes de toute réclamation, action ou demande formulées par les souscripteurs et de les décharger de toute responsabilité du fait de recours formulés par les souscripteurs sur le fondement d'une faute du Commercialisateur en matière de conseil d'investissement (sauf à ce qu’ils soient basés sur les brochures publicitaires et documents contractuels fournis par Vatel Capital). A cet égard, il reconnaît être seul responsable du fait des CIF de son réseau agissant en cette qualité. </w:t>
      </w:r>
    </w:p>
    <w:p w14:paraId="13E2B45E" w14:textId="77777777" w:rsidR="00536252" w:rsidRDefault="00536252">
      <w:pPr>
        <w:jc w:val="both"/>
        <w:rPr>
          <w:rFonts w:ascii="Calibri" w:hAnsi="Calibri" w:cs="Arial"/>
          <w:sz w:val="18"/>
          <w:szCs w:val="18"/>
        </w:rPr>
      </w:pPr>
    </w:p>
    <w:p w14:paraId="7B2E4466" w14:textId="77777777" w:rsidR="00536252" w:rsidRDefault="000C4E97">
      <w:pPr>
        <w:jc w:val="both"/>
        <w:rPr>
          <w:rFonts w:ascii="Calibri" w:hAnsi="Calibri" w:cs="Arial"/>
          <w:sz w:val="18"/>
          <w:szCs w:val="18"/>
        </w:rPr>
      </w:pPr>
      <w:r>
        <w:rPr>
          <w:rFonts w:ascii="Calibri" w:hAnsi="Calibri" w:cs="Arial"/>
          <w:sz w:val="18"/>
          <w:szCs w:val="18"/>
        </w:rPr>
        <w:t>Le Commercialisateur ne pourra être tenu responsable au titre des obligations légales et réglementaires assumées par Vatel Capital et/ou le Dépositaire.</w:t>
      </w:r>
    </w:p>
    <w:p w14:paraId="3902FD7C" w14:textId="77777777" w:rsidR="00536252" w:rsidRDefault="00536252">
      <w:pPr>
        <w:ind w:left="703" w:hanging="703"/>
        <w:jc w:val="both"/>
        <w:rPr>
          <w:rFonts w:ascii="Calibri" w:hAnsi="Calibri" w:cs="Arial"/>
          <w:sz w:val="18"/>
          <w:szCs w:val="18"/>
        </w:rPr>
      </w:pPr>
    </w:p>
    <w:p w14:paraId="42C33E69" w14:textId="17739712" w:rsidR="00536252" w:rsidRDefault="00536252">
      <w:pPr>
        <w:ind w:left="703" w:hanging="703"/>
        <w:jc w:val="both"/>
        <w:rPr>
          <w:rFonts w:ascii="Calibri" w:hAnsi="Calibri" w:cs="Arial"/>
          <w:sz w:val="18"/>
          <w:szCs w:val="18"/>
        </w:rPr>
      </w:pPr>
    </w:p>
    <w:p w14:paraId="48774177" w14:textId="2217475A" w:rsidR="00415873" w:rsidRDefault="00415873">
      <w:pPr>
        <w:ind w:left="703" w:hanging="703"/>
        <w:jc w:val="both"/>
        <w:rPr>
          <w:rFonts w:ascii="Calibri" w:hAnsi="Calibri" w:cs="Arial"/>
          <w:sz w:val="18"/>
          <w:szCs w:val="18"/>
        </w:rPr>
      </w:pPr>
    </w:p>
    <w:p w14:paraId="7219085B" w14:textId="77777777" w:rsidR="00415873" w:rsidRDefault="00415873">
      <w:pPr>
        <w:ind w:left="703" w:hanging="703"/>
        <w:jc w:val="both"/>
        <w:rPr>
          <w:rFonts w:ascii="Calibri" w:hAnsi="Calibri" w:cs="Arial"/>
          <w:sz w:val="18"/>
          <w:szCs w:val="18"/>
        </w:rPr>
      </w:pPr>
    </w:p>
    <w:p w14:paraId="573E1D1B" w14:textId="77777777" w:rsidR="00536252" w:rsidRPr="00AC0808"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Durée et résiliation</w:t>
      </w:r>
    </w:p>
    <w:p w14:paraId="04EF8248" w14:textId="77777777" w:rsidR="00536252" w:rsidRDefault="00536252">
      <w:pPr>
        <w:rPr>
          <w:rFonts w:ascii="Calibri" w:hAnsi="Calibri" w:cs="Arial"/>
          <w:sz w:val="18"/>
          <w:szCs w:val="18"/>
        </w:rPr>
      </w:pPr>
    </w:p>
    <w:p w14:paraId="7365C617" w14:textId="77777777" w:rsidR="00536252" w:rsidRPr="00AC0808" w:rsidRDefault="000C4E97" w:rsidP="00CB34F8">
      <w:pPr>
        <w:pStyle w:val="Titre11"/>
        <w:numPr>
          <w:ilvl w:val="1"/>
          <w:numId w:val="10"/>
        </w:numPr>
        <w:ind w:left="567" w:right="57" w:hanging="567"/>
        <w:rPr>
          <w:rFonts w:ascii="Calibri" w:hAnsi="Calibri" w:cs="Arial"/>
          <w:b w:val="0"/>
          <w:sz w:val="18"/>
          <w:szCs w:val="18"/>
          <w:u w:val="none"/>
        </w:rPr>
      </w:pPr>
      <w:r w:rsidRPr="00AC0808">
        <w:rPr>
          <w:rFonts w:ascii="Calibri" w:hAnsi="Calibri" w:cs="Arial"/>
          <w:b w:val="0"/>
          <w:sz w:val="18"/>
          <w:szCs w:val="18"/>
          <w:u w:val="none"/>
        </w:rPr>
        <w:t>La Convention est conclue pour une durée indéterminée à compter de la date de signature des présentes. Chacune des Parties pourra notifier à l’autre Partie son intention d’y mettre un terme à tout moment moyennant le respect d’un préavis de trois mois.</w:t>
      </w:r>
    </w:p>
    <w:p w14:paraId="226D5A91" w14:textId="77777777" w:rsidR="00536252" w:rsidRPr="00F50129" w:rsidRDefault="00536252" w:rsidP="00F50129">
      <w:pPr>
        <w:pStyle w:val="Titre11"/>
        <w:ind w:left="567" w:right="57"/>
        <w:rPr>
          <w:rFonts w:ascii="Calibri" w:hAnsi="Calibri" w:cs="Arial"/>
          <w:b w:val="0"/>
          <w:sz w:val="18"/>
          <w:szCs w:val="18"/>
          <w:u w:val="none"/>
        </w:rPr>
      </w:pPr>
    </w:p>
    <w:p w14:paraId="58382A0A" w14:textId="77777777" w:rsidR="00536252" w:rsidRPr="00F50129" w:rsidRDefault="000C4E97" w:rsidP="00CB34F8">
      <w:pPr>
        <w:pStyle w:val="Titre11"/>
        <w:numPr>
          <w:ilvl w:val="1"/>
          <w:numId w:val="10"/>
        </w:numPr>
        <w:ind w:left="567" w:right="57" w:hanging="567"/>
        <w:rPr>
          <w:rFonts w:ascii="Calibri" w:hAnsi="Calibri" w:cs="Arial"/>
          <w:b w:val="0"/>
          <w:sz w:val="18"/>
          <w:szCs w:val="18"/>
          <w:u w:val="none"/>
        </w:rPr>
      </w:pPr>
      <w:r w:rsidRPr="00F50129">
        <w:rPr>
          <w:rFonts w:ascii="Calibri" w:hAnsi="Calibri" w:cs="Arial"/>
          <w:b w:val="0"/>
          <w:sz w:val="18"/>
          <w:szCs w:val="18"/>
          <w:u w:val="none"/>
        </w:rPr>
        <w:t>Chacune des Parties pourra mettre fin à la Convention à tout moment en cas de non-respect par l’autre Partie de l’une quelconque de ses obligations au titre de la Convention, et ce moyennant un simple préavis d’un mois à compter du jour d'envoi de la lettre recommandée dénonçant la Convention.</w:t>
      </w:r>
    </w:p>
    <w:p w14:paraId="7DB1B8C4" w14:textId="77777777" w:rsidR="00536252" w:rsidRDefault="00536252">
      <w:pPr>
        <w:jc w:val="both"/>
        <w:rPr>
          <w:rFonts w:ascii="Calibri" w:hAnsi="Calibri" w:cs="Arial"/>
          <w:sz w:val="18"/>
          <w:szCs w:val="18"/>
        </w:rPr>
      </w:pPr>
    </w:p>
    <w:p w14:paraId="260A3010" w14:textId="77777777" w:rsidR="00536252" w:rsidRPr="00F50129" w:rsidRDefault="000C4E97" w:rsidP="00CB34F8">
      <w:pPr>
        <w:pStyle w:val="Titre11"/>
        <w:numPr>
          <w:ilvl w:val="1"/>
          <w:numId w:val="10"/>
        </w:numPr>
        <w:ind w:left="567" w:right="57" w:hanging="567"/>
        <w:rPr>
          <w:rFonts w:ascii="Calibri" w:hAnsi="Calibri" w:cs="Arial"/>
          <w:b w:val="0"/>
          <w:sz w:val="18"/>
          <w:szCs w:val="18"/>
          <w:u w:val="none"/>
        </w:rPr>
      </w:pPr>
      <w:r w:rsidRPr="00F50129">
        <w:rPr>
          <w:rFonts w:ascii="Calibri" w:hAnsi="Calibri" w:cs="Arial"/>
          <w:b w:val="0"/>
          <w:sz w:val="18"/>
          <w:szCs w:val="18"/>
          <w:u w:val="none"/>
        </w:rPr>
        <w:t>Vatel Capital continuera à verser au Commercialisateur la rémunération sur encours prévue en Annexe 3 des présentes, selon les modalités prévues en Annexe 3, tant que les clients du Commercialisateur conserveront leurs avoirs dans les Fonds objets de la présente convention.</w:t>
      </w:r>
    </w:p>
    <w:p w14:paraId="6FE2AF33" w14:textId="77777777" w:rsidR="00536252" w:rsidRDefault="00536252">
      <w:pPr>
        <w:jc w:val="both"/>
        <w:rPr>
          <w:rFonts w:ascii="Calibri" w:hAnsi="Calibri" w:cs="Arial"/>
          <w:sz w:val="18"/>
          <w:szCs w:val="18"/>
        </w:rPr>
      </w:pPr>
    </w:p>
    <w:p w14:paraId="66682C1D" w14:textId="77777777" w:rsidR="00536252" w:rsidRPr="00F50129" w:rsidRDefault="000C4E97" w:rsidP="00CB34F8">
      <w:pPr>
        <w:pStyle w:val="Titre11"/>
        <w:numPr>
          <w:ilvl w:val="1"/>
          <w:numId w:val="10"/>
        </w:numPr>
        <w:ind w:left="567" w:right="57" w:hanging="567"/>
        <w:rPr>
          <w:rFonts w:ascii="Calibri" w:hAnsi="Calibri" w:cs="Arial"/>
          <w:b w:val="0"/>
          <w:sz w:val="18"/>
          <w:szCs w:val="18"/>
          <w:u w:val="none"/>
        </w:rPr>
      </w:pPr>
      <w:r w:rsidRPr="00F50129">
        <w:rPr>
          <w:rFonts w:ascii="Calibri" w:hAnsi="Calibri" w:cs="Arial"/>
          <w:b w:val="0"/>
          <w:sz w:val="18"/>
          <w:szCs w:val="18"/>
          <w:u w:val="none"/>
        </w:rPr>
        <w:lastRenderedPageBreak/>
        <w:t>Les Parties conviennent de façon irrévocable que la résiliation des présentes pour quelque cause que ce soit par l'une des Parties n'emporte aucun droit à dommages et intérêts au bénéfice de l'autre Partie.</w:t>
      </w:r>
      <w:r w:rsidR="001021F8">
        <w:rPr>
          <w:rFonts w:ascii="Calibri" w:hAnsi="Calibri" w:cs="Arial"/>
          <w:b w:val="0"/>
          <w:sz w:val="18"/>
          <w:szCs w:val="18"/>
          <w:u w:val="none"/>
        </w:rPr>
        <w:t xml:space="preserve"> </w:t>
      </w:r>
      <w:r w:rsidRPr="00F50129">
        <w:rPr>
          <w:rFonts w:ascii="Calibri" w:hAnsi="Calibri" w:cs="Arial"/>
          <w:b w:val="0"/>
          <w:sz w:val="18"/>
          <w:szCs w:val="18"/>
          <w:u w:val="none"/>
        </w:rPr>
        <w:t>Il est précisé que le respect de cette clause est déterminant de l'engagement des Parties aux présentes.</w:t>
      </w:r>
    </w:p>
    <w:p w14:paraId="457146A7" w14:textId="77777777" w:rsidR="00536252" w:rsidRDefault="00536252">
      <w:pPr>
        <w:jc w:val="both"/>
        <w:rPr>
          <w:rFonts w:ascii="Calibri" w:hAnsi="Calibri" w:cs="Arial"/>
          <w:sz w:val="18"/>
          <w:szCs w:val="18"/>
        </w:rPr>
      </w:pPr>
    </w:p>
    <w:p w14:paraId="25B040A6" w14:textId="77777777" w:rsidR="00536252" w:rsidRDefault="00536252">
      <w:pPr>
        <w:jc w:val="both"/>
        <w:rPr>
          <w:rFonts w:ascii="Calibri" w:hAnsi="Calibri" w:cs="Arial"/>
          <w:sz w:val="18"/>
          <w:szCs w:val="18"/>
        </w:rPr>
      </w:pPr>
    </w:p>
    <w:p w14:paraId="75ACDAD2" w14:textId="77777777" w:rsidR="00536252" w:rsidRPr="00151647" w:rsidRDefault="000C4E97" w:rsidP="00CB34F8">
      <w:pPr>
        <w:pStyle w:val="Titre11"/>
        <w:numPr>
          <w:ilvl w:val="0"/>
          <w:numId w:val="9"/>
        </w:numPr>
        <w:ind w:left="851" w:right="57" w:hanging="851"/>
        <w:rPr>
          <w:rFonts w:ascii="Calibri" w:hAnsi="Calibri" w:cs="Arial"/>
          <w:sz w:val="18"/>
          <w:szCs w:val="18"/>
          <w:u w:val="none"/>
        </w:rPr>
      </w:pPr>
      <w:r w:rsidRPr="00151647">
        <w:rPr>
          <w:rFonts w:ascii="Calibri" w:hAnsi="Calibri" w:cs="Arial"/>
          <w:sz w:val="18"/>
          <w:szCs w:val="18"/>
          <w:u w:val="none"/>
        </w:rPr>
        <w:t>Notification</w:t>
      </w:r>
    </w:p>
    <w:p w14:paraId="0353A52D" w14:textId="77777777" w:rsidR="00536252" w:rsidRDefault="00536252">
      <w:pPr>
        <w:ind w:right="-1"/>
        <w:jc w:val="both"/>
        <w:rPr>
          <w:rFonts w:ascii="Calibri" w:hAnsi="Calibri" w:cs="Arial"/>
          <w:sz w:val="18"/>
          <w:szCs w:val="18"/>
        </w:rPr>
      </w:pPr>
    </w:p>
    <w:p w14:paraId="3AF45EA1" w14:textId="77777777" w:rsidR="00536252" w:rsidRDefault="000C4E97">
      <w:pPr>
        <w:ind w:right="-1"/>
        <w:jc w:val="both"/>
        <w:rPr>
          <w:rFonts w:ascii="Calibri" w:hAnsi="Calibri" w:cs="Arial"/>
          <w:sz w:val="18"/>
          <w:szCs w:val="18"/>
        </w:rPr>
      </w:pPr>
      <w:r>
        <w:rPr>
          <w:rFonts w:ascii="Calibri" w:hAnsi="Calibri" w:cs="Arial"/>
          <w:sz w:val="18"/>
          <w:szCs w:val="18"/>
        </w:rPr>
        <w:t>Toute notification ou communication à laquelle pourrait donner lieu la Convention sera réputée suffisante si elle a été adressée par lettre recommandée avec avis de réception. Lesdites notifications seront adressées, sauf modification à notifier comme indiqué ci-dessus, aux adresses suivantes :</w:t>
      </w:r>
    </w:p>
    <w:p w14:paraId="4BDF1192" w14:textId="77777777" w:rsidR="00536252" w:rsidRDefault="00536252">
      <w:pPr>
        <w:ind w:right="-1"/>
        <w:jc w:val="both"/>
        <w:rPr>
          <w:rFonts w:ascii="Calibri" w:hAnsi="Calibri" w:cs="Arial"/>
          <w:sz w:val="18"/>
          <w:szCs w:val="18"/>
        </w:rPr>
      </w:pPr>
    </w:p>
    <w:p w14:paraId="47B1D8AB" w14:textId="77777777" w:rsidR="00E90499" w:rsidRDefault="00E90499" w:rsidP="00E90499">
      <w:pPr>
        <w:pStyle w:val="Corpsdetexte"/>
        <w:ind w:left="705" w:hanging="705"/>
        <w:rPr>
          <w:rFonts w:ascii="Calibri" w:hAnsi="Calibri" w:cs="Arial"/>
          <w:sz w:val="18"/>
          <w:szCs w:val="18"/>
        </w:rPr>
      </w:pPr>
      <w:r>
        <w:rPr>
          <w:rFonts w:ascii="Calibri" w:hAnsi="Calibri" w:cs="Arial"/>
          <w:sz w:val="18"/>
          <w:szCs w:val="18"/>
        </w:rPr>
        <w:t>-</w:t>
      </w:r>
      <w:r>
        <w:rPr>
          <w:rFonts w:ascii="Calibri" w:hAnsi="Calibri" w:cs="Arial"/>
          <w:sz w:val="18"/>
          <w:szCs w:val="18"/>
        </w:rPr>
        <w:tab/>
        <w:t>Pour Vatel Capital :</w:t>
      </w:r>
    </w:p>
    <w:p w14:paraId="0CD1EEAB" w14:textId="77777777" w:rsidR="00E90499" w:rsidRDefault="00E90499" w:rsidP="00E90499">
      <w:pPr>
        <w:pStyle w:val="Retraitcorpsdetexte2"/>
        <w:ind w:left="0" w:firstLine="0"/>
        <w:rPr>
          <w:rFonts w:ascii="Calibri" w:hAnsi="Calibri" w:cs="Arial"/>
          <w:sz w:val="18"/>
          <w:szCs w:val="18"/>
        </w:rPr>
      </w:pPr>
      <w:r>
        <w:rPr>
          <w:rFonts w:ascii="Calibri" w:hAnsi="Calibri" w:cs="Arial"/>
          <w:sz w:val="18"/>
          <w:szCs w:val="18"/>
        </w:rPr>
        <w:tab/>
        <w:t>24 rue de Clichy 75009 Paris</w:t>
      </w:r>
    </w:p>
    <w:p w14:paraId="6CBDC1BA" w14:textId="77777777" w:rsidR="00E90499" w:rsidRDefault="00E90499" w:rsidP="00E90499">
      <w:pPr>
        <w:ind w:right="-1" w:firstLine="705"/>
        <w:jc w:val="both"/>
        <w:rPr>
          <w:rFonts w:ascii="Calibri" w:hAnsi="Calibri" w:cs="Arial"/>
          <w:sz w:val="18"/>
          <w:szCs w:val="18"/>
        </w:rPr>
      </w:pPr>
      <w:r>
        <w:rPr>
          <w:rFonts w:ascii="Calibri" w:hAnsi="Calibri" w:cs="Arial"/>
          <w:sz w:val="18"/>
          <w:szCs w:val="18"/>
        </w:rPr>
        <w:t>A l’attention du service commercial</w:t>
      </w:r>
      <w:r>
        <w:rPr>
          <w:rFonts w:ascii="Calibri" w:hAnsi="Calibri" w:cs="Arial"/>
          <w:bCs/>
          <w:sz w:val="18"/>
          <w:szCs w:val="18"/>
        </w:rPr>
        <w:t>,</w:t>
      </w:r>
    </w:p>
    <w:p w14:paraId="46BDF1D5" w14:textId="77777777" w:rsidR="00E90499" w:rsidRDefault="00E90499" w:rsidP="00E90499">
      <w:pPr>
        <w:ind w:right="-1" w:firstLine="705"/>
        <w:jc w:val="both"/>
        <w:rPr>
          <w:rFonts w:ascii="Calibri" w:hAnsi="Calibri" w:cs="Arial"/>
          <w:sz w:val="18"/>
          <w:szCs w:val="18"/>
        </w:rPr>
      </w:pPr>
    </w:p>
    <w:p w14:paraId="7FF35C8E" w14:textId="77777777" w:rsidR="00E90499" w:rsidRDefault="00E90499" w:rsidP="00E90499">
      <w:pPr>
        <w:pStyle w:val="Corpsdetexte"/>
        <w:ind w:left="705" w:hanging="705"/>
        <w:rPr>
          <w:rFonts w:ascii="Calibri" w:hAnsi="Calibri" w:cs="Arial"/>
          <w:sz w:val="18"/>
          <w:szCs w:val="18"/>
        </w:rPr>
      </w:pPr>
      <w:r>
        <w:rPr>
          <w:rFonts w:ascii="Calibri" w:hAnsi="Calibri" w:cs="Arial"/>
          <w:sz w:val="18"/>
          <w:szCs w:val="18"/>
        </w:rPr>
        <w:t>-</w:t>
      </w:r>
      <w:r>
        <w:rPr>
          <w:rFonts w:ascii="Calibri" w:hAnsi="Calibri" w:cs="Arial"/>
          <w:sz w:val="18"/>
          <w:szCs w:val="18"/>
        </w:rPr>
        <w:tab/>
        <w:t>Pour le Commercialisateur :</w:t>
      </w:r>
    </w:p>
    <w:p w14:paraId="3632AE2B" w14:textId="77777777" w:rsidR="00E90499" w:rsidRDefault="00E90499" w:rsidP="00E90499">
      <w:pPr>
        <w:ind w:right="-1" w:firstLine="705"/>
        <w:jc w:val="both"/>
        <w:rPr>
          <w:rFonts w:ascii="Calibri" w:hAnsi="Calibri" w:cs="Arial"/>
          <w:bCs/>
          <w:sz w:val="18"/>
          <w:szCs w:val="18"/>
        </w:rPr>
      </w:pPr>
      <w:r>
        <w:rPr>
          <w:rFonts w:ascii="Calibri" w:hAnsi="Calibri" w:cs="Arial"/>
          <w:bCs/>
          <w:sz w:val="18"/>
          <w:szCs w:val="18"/>
          <w:highlight w:val="yellow"/>
        </w:rPr>
        <w:t>………………………………………………………………………………………………</w:t>
      </w:r>
    </w:p>
    <w:p w14:paraId="515087C1" w14:textId="77777777" w:rsidR="00E90499" w:rsidRDefault="00E90499" w:rsidP="00E90499">
      <w:pPr>
        <w:ind w:right="-1" w:firstLine="705"/>
        <w:jc w:val="both"/>
      </w:pPr>
      <w:r>
        <w:rPr>
          <w:rFonts w:ascii="Calibri" w:hAnsi="Calibri" w:cs="Arial"/>
          <w:sz w:val="18"/>
          <w:szCs w:val="18"/>
        </w:rPr>
        <w:tab/>
        <w:t xml:space="preserve">A l’attention de </w:t>
      </w:r>
      <w:r>
        <w:rPr>
          <w:rFonts w:ascii="Calibri" w:hAnsi="Calibri" w:cs="Arial"/>
          <w:bCs/>
          <w:sz w:val="18"/>
          <w:szCs w:val="18"/>
          <w:highlight w:val="yellow"/>
        </w:rPr>
        <w:t>……………………………………………………………</w:t>
      </w:r>
      <w:proofErr w:type="gramStart"/>
      <w:r>
        <w:rPr>
          <w:rFonts w:ascii="Calibri" w:hAnsi="Calibri" w:cs="Arial"/>
          <w:bCs/>
          <w:sz w:val="18"/>
          <w:szCs w:val="18"/>
          <w:highlight w:val="yellow"/>
        </w:rPr>
        <w:t>…….</w:t>
      </w:r>
      <w:proofErr w:type="gramEnd"/>
      <w:r>
        <w:rPr>
          <w:rFonts w:ascii="Calibri" w:hAnsi="Calibri" w:cs="Arial"/>
          <w:bCs/>
          <w:sz w:val="18"/>
          <w:szCs w:val="18"/>
          <w:highlight w:val="yellow"/>
        </w:rPr>
        <w:t>.,</w:t>
      </w:r>
    </w:p>
    <w:p w14:paraId="1974D2AE" w14:textId="77777777" w:rsidR="00536252" w:rsidRPr="00E90499" w:rsidRDefault="000C4E97" w:rsidP="00A50F7B">
      <w:pPr>
        <w:pStyle w:val="Titre31"/>
        <w:tabs>
          <w:tab w:val="clear" w:pos="709"/>
          <w:tab w:val="left" w:pos="3467"/>
        </w:tabs>
        <w:rPr>
          <w:rFonts w:ascii="Calibri" w:hAnsi="Calibri" w:cs="Arial"/>
          <w:sz w:val="18"/>
          <w:szCs w:val="18"/>
          <w:u w:val="none"/>
        </w:rPr>
      </w:pPr>
      <w:r w:rsidRPr="00E90499">
        <w:rPr>
          <w:rFonts w:ascii="Calibri" w:hAnsi="Calibri" w:cs="Arial"/>
          <w:sz w:val="18"/>
          <w:szCs w:val="18"/>
          <w:u w:val="none"/>
        </w:rPr>
        <w:tab/>
      </w:r>
    </w:p>
    <w:p w14:paraId="31C30F57" w14:textId="77777777" w:rsidR="00536252" w:rsidRPr="00E90499" w:rsidRDefault="00536252">
      <w:pPr>
        <w:pStyle w:val="Titre31"/>
        <w:rPr>
          <w:rFonts w:ascii="Calibri" w:hAnsi="Calibri" w:cs="Arial"/>
          <w:sz w:val="18"/>
          <w:szCs w:val="18"/>
          <w:u w:val="none"/>
        </w:rPr>
      </w:pPr>
    </w:p>
    <w:p w14:paraId="233043F0" w14:textId="77777777" w:rsidR="00536252" w:rsidRPr="00151647"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Incessibilité de la Convention</w:t>
      </w:r>
    </w:p>
    <w:p w14:paraId="0DAB2508" w14:textId="77777777" w:rsidR="00536252" w:rsidRDefault="00536252">
      <w:pPr>
        <w:rPr>
          <w:rFonts w:ascii="Calibri" w:hAnsi="Calibri" w:cs="Arial"/>
          <w:sz w:val="18"/>
          <w:szCs w:val="18"/>
        </w:rPr>
      </w:pPr>
    </w:p>
    <w:p w14:paraId="79B86B62" w14:textId="77777777" w:rsidR="00536252" w:rsidRDefault="000C4E97">
      <w:pPr>
        <w:jc w:val="both"/>
        <w:rPr>
          <w:rFonts w:ascii="Calibri" w:hAnsi="Calibri" w:cs="Arial"/>
          <w:sz w:val="18"/>
          <w:szCs w:val="18"/>
        </w:rPr>
      </w:pPr>
      <w:r>
        <w:rPr>
          <w:rFonts w:ascii="Calibri" w:hAnsi="Calibri" w:cs="Arial"/>
          <w:sz w:val="18"/>
          <w:szCs w:val="18"/>
        </w:rPr>
        <w:t>La Convention est conclue intuitu personae et ne peut pas faire l’objet d’une cession ou d’un transfert en tout ou partie sans le consentement préalable et écrit de l’autre Partie.</w:t>
      </w:r>
    </w:p>
    <w:p w14:paraId="32FC99BF" w14:textId="77777777" w:rsidR="00536252" w:rsidRDefault="00536252">
      <w:pPr>
        <w:rPr>
          <w:rFonts w:ascii="Calibri" w:hAnsi="Calibri" w:cs="Arial"/>
          <w:sz w:val="18"/>
          <w:szCs w:val="18"/>
        </w:rPr>
      </w:pPr>
    </w:p>
    <w:p w14:paraId="1FA2F3B4" w14:textId="77777777" w:rsidR="00536252" w:rsidRDefault="00536252">
      <w:pPr>
        <w:rPr>
          <w:rFonts w:ascii="Calibri" w:hAnsi="Calibri" w:cs="Arial"/>
          <w:sz w:val="18"/>
          <w:szCs w:val="18"/>
        </w:rPr>
      </w:pPr>
    </w:p>
    <w:p w14:paraId="496C0686" w14:textId="77777777" w:rsidR="00536252" w:rsidRPr="00151647" w:rsidRDefault="000C4E97" w:rsidP="00CB34F8">
      <w:pPr>
        <w:pStyle w:val="Titre11"/>
        <w:numPr>
          <w:ilvl w:val="0"/>
          <w:numId w:val="9"/>
        </w:numPr>
        <w:ind w:left="851" w:right="57" w:hanging="851"/>
        <w:rPr>
          <w:rFonts w:ascii="Calibri" w:hAnsi="Calibri" w:cs="Arial"/>
          <w:sz w:val="18"/>
          <w:szCs w:val="18"/>
          <w:u w:val="none"/>
        </w:rPr>
      </w:pPr>
      <w:r>
        <w:rPr>
          <w:rFonts w:ascii="Calibri" w:hAnsi="Calibri" w:cs="Arial"/>
          <w:sz w:val="18"/>
          <w:szCs w:val="18"/>
          <w:u w:val="none"/>
        </w:rPr>
        <w:t>Compétence</w:t>
      </w:r>
    </w:p>
    <w:p w14:paraId="50431D1E" w14:textId="77777777" w:rsidR="00536252" w:rsidRDefault="00536252">
      <w:pPr>
        <w:tabs>
          <w:tab w:val="left" w:pos="709"/>
        </w:tabs>
        <w:ind w:left="709" w:hanging="709"/>
        <w:jc w:val="both"/>
        <w:rPr>
          <w:rFonts w:ascii="Calibri" w:hAnsi="Calibri" w:cs="Arial"/>
          <w:sz w:val="18"/>
          <w:szCs w:val="18"/>
        </w:rPr>
      </w:pPr>
    </w:p>
    <w:p w14:paraId="39C0EAF4" w14:textId="77777777" w:rsidR="00536252" w:rsidRDefault="000C4E97">
      <w:pPr>
        <w:jc w:val="both"/>
        <w:rPr>
          <w:rFonts w:ascii="Calibri" w:hAnsi="Calibri" w:cs="Arial"/>
          <w:sz w:val="18"/>
          <w:szCs w:val="18"/>
        </w:rPr>
      </w:pPr>
      <w:r>
        <w:rPr>
          <w:rFonts w:ascii="Calibri" w:hAnsi="Calibri" w:cs="Arial"/>
          <w:sz w:val="18"/>
          <w:szCs w:val="18"/>
        </w:rPr>
        <w:t>Toute contestation née de l’interprétation ou de l’exécution de la Convention et de ses annexes sera soumise, à l’initiative de la Partie la plus diligente aux tribunaux compétents du ressort de la Cour d'Appel de Paris.</w:t>
      </w:r>
    </w:p>
    <w:p w14:paraId="3902716D" w14:textId="77777777" w:rsidR="00536252" w:rsidRDefault="00536252">
      <w:pPr>
        <w:rPr>
          <w:rFonts w:ascii="Calibri" w:hAnsi="Calibri" w:cs="Arial"/>
          <w:sz w:val="18"/>
          <w:szCs w:val="18"/>
        </w:rPr>
      </w:pPr>
    </w:p>
    <w:p w14:paraId="2DC633D2" w14:textId="77777777" w:rsidR="00536252" w:rsidRDefault="00536252">
      <w:pPr>
        <w:rPr>
          <w:rFonts w:ascii="Calibri" w:hAnsi="Calibri" w:cs="Arial"/>
          <w:sz w:val="18"/>
          <w:szCs w:val="18"/>
        </w:rPr>
      </w:pPr>
    </w:p>
    <w:p w14:paraId="0CC14937" w14:textId="77777777" w:rsidR="00B951ED" w:rsidRDefault="000C4E97" w:rsidP="00B951ED">
      <w:pPr>
        <w:ind w:right="-1"/>
        <w:jc w:val="both"/>
        <w:rPr>
          <w:rFonts w:ascii="Calibri" w:hAnsi="Calibri" w:cs="Arial"/>
          <w:bCs/>
          <w:sz w:val="18"/>
          <w:szCs w:val="18"/>
        </w:rPr>
      </w:pPr>
      <w:r>
        <w:rPr>
          <w:rFonts w:ascii="Calibri" w:hAnsi="Calibri" w:cs="Arial"/>
          <w:sz w:val="18"/>
          <w:szCs w:val="18"/>
        </w:rPr>
        <w:t>Fait à Paris, le</w:t>
      </w:r>
      <w:r w:rsidR="00287ED9">
        <w:rPr>
          <w:rFonts w:ascii="Calibri" w:hAnsi="Calibri" w:cs="Arial"/>
          <w:sz w:val="18"/>
          <w:szCs w:val="18"/>
        </w:rPr>
        <w:t xml:space="preserve"> </w:t>
      </w:r>
      <w:r w:rsidR="00B951ED">
        <w:rPr>
          <w:rFonts w:ascii="Calibri" w:hAnsi="Calibri" w:cs="Arial"/>
          <w:bCs/>
          <w:sz w:val="18"/>
          <w:szCs w:val="18"/>
          <w:highlight w:val="yellow"/>
        </w:rPr>
        <w:t>………………………………………………………………………………………………</w:t>
      </w:r>
    </w:p>
    <w:p w14:paraId="27BED53C" w14:textId="6E228B5C" w:rsidR="00536252" w:rsidRDefault="00536252">
      <w:pPr>
        <w:tabs>
          <w:tab w:val="left" w:pos="0"/>
        </w:tabs>
        <w:jc w:val="both"/>
        <w:rPr>
          <w:rFonts w:ascii="Calibri" w:hAnsi="Calibri" w:cs="Arial"/>
          <w:sz w:val="18"/>
          <w:szCs w:val="18"/>
        </w:rPr>
      </w:pPr>
    </w:p>
    <w:p w14:paraId="5F071F62" w14:textId="77777777" w:rsidR="00536252" w:rsidRDefault="00536252">
      <w:pPr>
        <w:tabs>
          <w:tab w:val="left" w:pos="0"/>
        </w:tabs>
        <w:jc w:val="both"/>
        <w:rPr>
          <w:rFonts w:ascii="Calibri" w:hAnsi="Calibri" w:cs="Arial"/>
          <w:sz w:val="18"/>
          <w:szCs w:val="18"/>
        </w:rPr>
      </w:pPr>
    </w:p>
    <w:tbl>
      <w:tblPr>
        <w:tblW w:w="9986" w:type="dxa"/>
        <w:tblLook w:val="01E0" w:firstRow="1" w:lastRow="1" w:firstColumn="1" w:lastColumn="1" w:noHBand="0" w:noVBand="0"/>
      </w:tblPr>
      <w:tblGrid>
        <w:gridCol w:w="4187"/>
        <w:gridCol w:w="208"/>
        <w:gridCol w:w="992"/>
        <w:gridCol w:w="208"/>
        <w:gridCol w:w="4183"/>
        <w:gridCol w:w="208"/>
      </w:tblGrid>
      <w:tr w:rsidR="00536252" w14:paraId="11279D6C" w14:textId="77777777" w:rsidTr="00D34389">
        <w:trPr>
          <w:gridAfter w:val="1"/>
          <w:wAfter w:w="208" w:type="dxa"/>
        </w:trPr>
        <w:tc>
          <w:tcPr>
            <w:tcW w:w="4187" w:type="dxa"/>
            <w:shd w:val="clear" w:color="auto" w:fill="auto"/>
          </w:tcPr>
          <w:p w14:paraId="2F4BE279" w14:textId="77777777" w:rsidR="00536252" w:rsidRDefault="00536252">
            <w:pPr>
              <w:rPr>
                <w:rFonts w:ascii="Calibri" w:hAnsi="Calibri" w:cs="Arial"/>
                <w:sz w:val="18"/>
                <w:szCs w:val="18"/>
              </w:rPr>
            </w:pPr>
          </w:p>
        </w:tc>
        <w:tc>
          <w:tcPr>
            <w:tcW w:w="1200" w:type="dxa"/>
            <w:gridSpan w:val="2"/>
            <w:shd w:val="clear" w:color="auto" w:fill="auto"/>
          </w:tcPr>
          <w:p w14:paraId="0D3BF6B4" w14:textId="77777777" w:rsidR="00536252" w:rsidRDefault="00536252">
            <w:pPr>
              <w:pStyle w:val="Titre11"/>
              <w:rPr>
                <w:rFonts w:ascii="Calibri" w:hAnsi="Calibri" w:cs="Arial"/>
                <w:sz w:val="18"/>
                <w:szCs w:val="18"/>
              </w:rPr>
            </w:pPr>
          </w:p>
        </w:tc>
        <w:tc>
          <w:tcPr>
            <w:tcW w:w="4391" w:type="dxa"/>
            <w:gridSpan w:val="2"/>
            <w:shd w:val="clear" w:color="auto" w:fill="auto"/>
          </w:tcPr>
          <w:p w14:paraId="50741A73" w14:textId="77777777" w:rsidR="00536252" w:rsidRDefault="00536252">
            <w:pPr>
              <w:pStyle w:val="Titre11"/>
              <w:rPr>
                <w:rFonts w:ascii="Calibri" w:hAnsi="Calibri" w:cs="Arial"/>
                <w:sz w:val="18"/>
                <w:szCs w:val="18"/>
              </w:rPr>
            </w:pPr>
          </w:p>
        </w:tc>
      </w:tr>
      <w:tr w:rsidR="00536252" w14:paraId="1274365E" w14:textId="77777777" w:rsidTr="00D34389">
        <w:tc>
          <w:tcPr>
            <w:tcW w:w="4395" w:type="dxa"/>
            <w:gridSpan w:val="2"/>
            <w:shd w:val="clear" w:color="auto" w:fill="auto"/>
          </w:tcPr>
          <w:p w14:paraId="37CF0470" w14:textId="77777777" w:rsidR="00536252" w:rsidRDefault="000C4E97">
            <w:pPr>
              <w:pStyle w:val="Titre11"/>
              <w:rPr>
                <w:rFonts w:ascii="Calibri" w:hAnsi="Calibri" w:cs="Arial"/>
                <w:b w:val="0"/>
                <w:sz w:val="18"/>
                <w:szCs w:val="18"/>
                <w:u w:val="none"/>
              </w:rPr>
            </w:pPr>
            <w:r>
              <w:rPr>
                <w:rFonts w:ascii="Calibri" w:hAnsi="Calibri" w:cs="Arial"/>
                <w:b w:val="0"/>
                <w:sz w:val="18"/>
                <w:szCs w:val="18"/>
                <w:u w:val="none"/>
              </w:rPr>
              <w:t>Vatel Capital</w:t>
            </w:r>
          </w:p>
          <w:p w14:paraId="1BEA0C1D" w14:textId="73B41E18" w:rsidR="00536252" w:rsidRDefault="00F870CA">
            <w:pPr>
              <w:rPr>
                <w:rFonts w:ascii="Calibri" w:hAnsi="Calibri" w:cs="Arial"/>
                <w:sz w:val="18"/>
                <w:szCs w:val="18"/>
              </w:rPr>
            </w:pPr>
            <w:r>
              <w:rPr>
                <w:rFonts w:ascii="Calibri" w:hAnsi="Calibri" w:cs="Arial"/>
                <w:bCs/>
                <w:sz w:val="18"/>
                <w:szCs w:val="18"/>
              </w:rPr>
              <w:t xml:space="preserve">Monsieur </w:t>
            </w:r>
            <w:r w:rsidR="00415873">
              <w:rPr>
                <w:rFonts w:ascii="Calibri" w:hAnsi="Calibri" w:cs="Arial"/>
                <w:bCs/>
                <w:sz w:val="18"/>
                <w:szCs w:val="18"/>
              </w:rPr>
              <w:t>Matthieu Lambert</w:t>
            </w:r>
            <w:r w:rsidR="00E90499">
              <w:rPr>
                <w:rFonts w:ascii="Calibri" w:hAnsi="Calibri" w:cs="Arial"/>
                <w:bCs/>
                <w:sz w:val="18"/>
                <w:szCs w:val="18"/>
              </w:rPr>
              <w:t xml:space="preserve"> ou Monsieur Marc Meneau</w:t>
            </w:r>
          </w:p>
          <w:p w14:paraId="7CDF7CB0" w14:textId="77777777" w:rsidR="00536252" w:rsidRDefault="00536252">
            <w:pPr>
              <w:rPr>
                <w:rFonts w:ascii="Calibri" w:hAnsi="Calibri" w:cs="Arial"/>
                <w:sz w:val="18"/>
                <w:szCs w:val="18"/>
              </w:rPr>
            </w:pPr>
          </w:p>
          <w:p w14:paraId="24BF6912" w14:textId="77777777" w:rsidR="00536252" w:rsidRDefault="00536252">
            <w:pPr>
              <w:rPr>
                <w:rFonts w:ascii="Calibri" w:hAnsi="Calibri" w:cs="Arial"/>
                <w:sz w:val="18"/>
                <w:szCs w:val="18"/>
              </w:rPr>
            </w:pPr>
          </w:p>
        </w:tc>
        <w:tc>
          <w:tcPr>
            <w:tcW w:w="1200" w:type="dxa"/>
            <w:gridSpan w:val="2"/>
            <w:shd w:val="clear" w:color="auto" w:fill="auto"/>
          </w:tcPr>
          <w:p w14:paraId="5E2E9833" w14:textId="77777777" w:rsidR="00536252" w:rsidRDefault="00536252">
            <w:pPr>
              <w:pStyle w:val="Titre11"/>
              <w:rPr>
                <w:rFonts w:ascii="Calibri" w:hAnsi="Calibri" w:cs="Arial"/>
                <w:b w:val="0"/>
                <w:sz w:val="18"/>
                <w:szCs w:val="18"/>
                <w:u w:val="none"/>
              </w:rPr>
            </w:pPr>
          </w:p>
        </w:tc>
        <w:tc>
          <w:tcPr>
            <w:tcW w:w="4391" w:type="dxa"/>
            <w:gridSpan w:val="2"/>
            <w:shd w:val="clear" w:color="auto" w:fill="auto"/>
          </w:tcPr>
          <w:p w14:paraId="3C91D35D" w14:textId="77777777" w:rsidR="00536252" w:rsidRDefault="000C4E97">
            <w:pPr>
              <w:pStyle w:val="Titre11"/>
              <w:rPr>
                <w:rFonts w:ascii="Calibri" w:hAnsi="Calibri" w:cs="Arial"/>
                <w:b w:val="0"/>
                <w:sz w:val="18"/>
                <w:szCs w:val="18"/>
                <w:u w:val="none"/>
              </w:rPr>
            </w:pPr>
            <w:r>
              <w:rPr>
                <w:rFonts w:ascii="Calibri" w:hAnsi="Calibri" w:cs="Arial"/>
                <w:b w:val="0"/>
                <w:sz w:val="18"/>
                <w:szCs w:val="18"/>
                <w:u w:val="none"/>
              </w:rPr>
              <w:t>Le Commercialisateur</w:t>
            </w:r>
          </w:p>
          <w:p w14:paraId="416673C5" w14:textId="77777777" w:rsidR="00536252" w:rsidRDefault="00E90499" w:rsidP="00F870CA">
            <w:r>
              <w:rPr>
                <w:rFonts w:ascii="Calibri" w:hAnsi="Calibri" w:cs="Arial"/>
                <w:bCs/>
                <w:sz w:val="18"/>
                <w:szCs w:val="18"/>
              </w:rPr>
              <w:t xml:space="preserve">Madame / Monsieur </w:t>
            </w:r>
            <w:r>
              <w:rPr>
                <w:rFonts w:ascii="Calibri" w:hAnsi="Calibri" w:cs="Arial"/>
                <w:bCs/>
                <w:sz w:val="18"/>
                <w:szCs w:val="18"/>
                <w:highlight w:val="yellow"/>
              </w:rPr>
              <w:t>…………………………………………</w:t>
            </w:r>
            <w:proofErr w:type="gramStart"/>
            <w:r>
              <w:rPr>
                <w:rFonts w:ascii="Calibri" w:hAnsi="Calibri" w:cs="Arial"/>
                <w:bCs/>
                <w:sz w:val="18"/>
                <w:szCs w:val="18"/>
                <w:highlight w:val="yellow"/>
              </w:rPr>
              <w:t>…….</w:t>
            </w:r>
            <w:proofErr w:type="gramEnd"/>
            <w:r>
              <w:rPr>
                <w:rFonts w:ascii="Calibri" w:hAnsi="Calibri" w:cs="Arial"/>
                <w:bCs/>
                <w:sz w:val="18"/>
                <w:szCs w:val="18"/>
                <w:highlight w:val="yellow"/>
              </w:rPr>
              <w:t>.</w:t>
            </w:r>
          </w:p>
        </w:tc>
      </w:tr>
      <w:tr w:rsidR="00536252" w14:paraId="316EB334" w14:textId="77777777" w:rsidTr="00D34389">
        <w:trPr>
          <w:gridAfter w:val="1"/>
          <w:wAfter w:w="208" w:type="dxa"/>
        </w:trPr>
        <w:tc>
          <w:tcPr>
            <w:tcW w:w="4187" w:type="dxa"/>
            <w:shd w:val="clear" w:color="auto" w:fill="auto"/>
          </w:tcPr>
          <w:p w14:paraId="0F5679E9" w14:textId="77777777" w:rsidR="00536252" w:rsidRDefault="00536252">
            <w:pPr>
              <w:rPr>
                <w:rFonts w:ascii="Calibri" w:hAnsi="Calibri" w:cs="Arial"/>
                <w:sz w:val="18"/>
                <w:szCs w:val="18"/>
              </w:rPr>
            </w:pPr>
          </w:p>
        </w:tc>
        <w:tc>
          <w:tcPr>
            <w:tcW w:w="1200" w:type="dxa"/>
            <w:gridSpan w:val="2"/>
            <w:shd w:val="clear" w:color="auto" w:fill="auto"/>
          </w:tcPr>
          <w:p w14:paraId="038F973F" w14:textId="77777777" w:rsidR="00536252" w:rsidRDefault="00536252">
            <w:pPr>
              <w:pStyle w:val="Titre11"/>
              <w:rPr>
                <w:rFonts w:ascii="Calibri" w:hAnsi="Calibri" w:cs="Arial"/>
                <w:b w:val="0"/>
                <w:sz w:val="18"/>
                <w:szCs w:val="18"/>
                <w:u w:val="none"/>
              </w:rPr>
            </w:pPr>
          </w:p>
        </w:tc>
        <w:tc>
          <w:tcPr>
            <w:tcW w:w="4391" w:type="dxa"/>
            <w:gridSpan w:val="2"/>
            <w:shd w:val="clear" w:color="auto" w:fill="auto"/>
          </w:tcPr>
          <w:p w14:paraId="36A9F6D2" w14:textId="77777777" w:rsidR="00536252" w:rsidRDefault="00536252">
            <w:pPr>
              <w:rPr>
                <w:rFonts w:ascii="Calibri" w:hAnsi="Calibri" w:cs="Arial"/>
                <w:sz w:val="18"/>
                <w:szCs w:val="18"/>
              </w:rPr>
            </w:pPr>
          </w:p>
        </w:tc>
      </w:tr>
    </w:tbl>
    <w:p w14:paraId="7EDD8E5B" w14:textId="77777777" w:rsidR="00536252" w:rsidRDefault="000C4E97">
      <w:pPr>
        <w:rPr>
          <w:rFonts w:ascii="Calibri" w:hAnsi="Calibri" w:cs="Arial"/>
          <w:b/>
          <w:sz w:val="18"/>
          <w:szCs w:val="18"/>
        </w:rPr>
      </w:pPr>
      <w:r>
        <w:br w:type="page"/>
      </w:r>
    </w:p>
    <w:p w14:paraId="14AB294E" w14:textId="77777777" w:rsidR="00536252" w:rsidRDefault="000C4E97">
      <w:pPr>
        <w:jc w:val="center"/>
        <w:rPr>
          <w:rFonts w:ascii="Calibri" w:hAnsi="Calibri" w:cs="Arial"/>
          <w:b/>
          <w:sz w:val="18"/>
          <w:szCs w:val="18"/>
        </w:rPr>
      </w:pPr>
      <w:r>
        <w:rPr>
          <w:rFonts w:ascii="Calibri" w:hAnsi="Calibri" w:cs="Arial"/>
          <w:b/>
          <w:sz w:val="18"/>
          <w:szCs w:val="18"/>
        </w:rPr>
        <w:lastRenderedPageBreak/>
        <w:t>ANNEXE 1</w:t>
      </w:r>
    </w:p>
    <w:p w14:paraId="055C4CB6" w14:textId="77777777" w:rsidR="00536252" w:rsidRDefault="00536252">
      <w:pPr>
        <w:jc w:val="center"/>
        <w:rPr>
          <w:rFonts w:ascii="Calibri" w:hAnsi="Calibri" w:cs="Arial"/>
          <w:b/>
          <w:bCs/>
          <w:sz w:val="18"/>
          <w:szCs w:val="18"/>
        </w:rPr>
      </w:pPr>
    </w:p>
    <w:p w14:paraId="40F79E82" w14:textId="77777777" w:rsidR="00536252" w:rsidRDefault="000C4E97">
      <w:pPr>
        <w:jc w:val="center"/>
        <w:rPr>
          <w:rFonts w:ascii="Calibri" w:hAnsi="Calibri" w:cs="Arial"/>
          <w:b/>
          <w:bCs/>
          <w:sz w:val="18"/>
          <w:szCs w:val="18"/>
        </w:rPr>
      </w:pPr>
      <w:r>
        <w:rPr>
          <w:rFonts w:ascii="Calibri" w:hAnsi="Calibri" w:cs="Arial"/>
          <w:b/>
          <w:bCs/>
          <w:sz w:val="18"/>
          <w:szCs w:val="18"/>
        </w:rPr>
        <w:t>LISTE INDICATIVE DES FONDS</w:t>
      </w:r>
    </w:p>
    <w:p w14:paraId="7688CA7F" w14:textId="77777777" w:rsidR="00536252" w:rsidRDefault="00536252">
      <w:pPr>
        <w:jc w:val="center"/>
        <w:rPr>
          <w:rFonts w:ascii="Calibri" w:hAnsi="Calibri" w:cs="Arial"/>
          <w:b/>
          <w:bCs/>
          <w:sz w:val="18"/>
          <w:szCs w:val="18"/>
        </w:rPr>
      </w:pPr>
    </w:p>
    <w:p w14:paraId="78CD7234" w14:textId="77777777" w:rsidR="00536252" w:rsidRDefault="00536252">
      <w:pPr>
        <w:jc w:val="center"/>
        <w:rPr>
          <w:rFonts w:ascii="Calibri" w:hAnsi="Calibri" w:cs="Arial"/>
          <w:sz w:val="18"/>
          <w:szCs w:val="18"/>
        </w:rPr>
      </w:pPr>
    </w:p>
    <w:p w14:paraId="7CA32FB2" w14:textId="77777777" w:rsidR="00536252" w:rsidRDefault="00536252">
      <w:pPr>
        <w:jc w:val="center"/>
        <w:rPr>
          <w:rFonts w:ascii="Calibri" w:hAnsi="Calibri" w:cs="Arial"/>
          <w:sz w:val="18"/>
          <w:szCs w:val="18"/>
        </w:rPr>
      </w:pPr>
    </w:p>
    <w:p w14:paraId="1B69B4C8" w14:textId="77777777" w:rsidR="00536252" w:rsidRDefault="00536252">
      <w:pPr>
        <w:pStyle w:val="Lgende"/>
        <w:jc w:val="left"/>
        <w:rPr>
          <w:rFonts w:ascii="Calibri" w:hAnsi="Calibri" w:cs="Arial"/>
          <w:sz w:val="18"/>
          <w:szCs w:val="18"/>
        </w:rPr>
      </w:pPr>
    </w:p>
    <w:p w14:paraId="41490C89" w14:textId="77777777" w:rsidR="00536252" w:rsidRDefault="00536252">
      <w:pPr>
        <w:pStyle w:val="Lgende"/>
        <w:jc w:val="left"/>
        <w:rPr>
          <w:rFonts w:ascii="Calibri" w:hAnsi="Calibri" w:cs="Arial"/>
          <w:sz w:val="18"/>
          <w:szCs w:val="18"/>
        </w:rPr>
      </w:pPr>
    </w:p>
    <w:tbl>
      <w:tblPr>
        <w:tblW w:w="68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481"/>
        <w:gridCol w:w="1295"/>
        <w:gridCol w:w="1919"/>
        <w:gridCol w:w="1175"/>
      </w:tblGrid>
      <w:tr w:rsidR="00536252" w14:paraId="7BC8510B" w14:textId="77777777" w:rsidTr="006B57C9">
        <w:trPr>
          <w:trHeight w:val="748"/>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A72C03C" w14:textId="77777777" w:rsidR="00536252" w:rsidRDefault="000C4E97">
            <w:pPr>
              <w:jc w:val="center"/>
              <w:rPr>
                <w:rFonts w:ascii="Calibri" w:hAnsi="Calibri" w:cs="Arial"/>
                <w:b/>
                <w:sz w:val="18"/>
                <w:szCs w:val="18"/>
              </w:rPr>
            </w:pPr>
            <w:r>
              <w:rPr>
                <w:rFonts w:ascii="Calibri" w:hAnsi="Calibri" w:cs="Arial"/>
                <w:b/>
                <w:sz w:val="18"/>
                <w:szCs w:val="18"/>
              </w:rPr>
              <w:t>FIA ou OPC</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F4576D2" w14:textId="77777777" w:rsidR="00536252" w:rsidRDefault="000C4E97">
            <w:pPr>
              <w:pStyle w:val="Titre71"/>
              <w:rPr>
                <w:rFonts w:ascii="Calibri" w:hAnsi="Calibri" w:cs="Arial"/>
                <w:sz w:val="18"/>
                <w:szCs w:val="18"/>
              </w:rPr>
            </w:pPr>
            <w:r>
              <w:rPr>
                <w:rFonts w:ascii="Calibri" w:hAnsi="Calibri" w:cs="Arial"/>
                <w:sz w:val="18"/>
                <w:szCs w:val="18"/>
              </w:rPr>
              <w:t>Code ISIN</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6EC1287" w14:textId="77777777" w:rsidR="00536252" w:rsidRDefault="000C4E97">
            <w:pPr>
              <w:jc w:val="center"/>
              <w:rPr>
                <w:rFonts w:ascii="Calibri" w:hAnsi="Calibri" w:cs="Arial"/>
                <w:b/>
                <w:sz w:val="18"/>
                <w:szCs w:val="18"/>
              </w:rPr>
            </w:pPr>
            <w:r>
              <w:rPr>
                <w:rFonts w:ascii="Calibri" w:hAnsi="Calibri" w:cs="Arial"/>
                <w:b/>
                <w:sz w:val="18"/>
                <w:szCs w:val="18"/>
              </w:rPr>
              <w:t xml:space="preserve">Fin </w:t>
            </w:r>
            <w:r w:rsidR="008751C6">
              <w:rPr>
                <w:rFonts w:ascii="Calibri" w:hAnsi="Calibri" w:cs="Arial"/>
                <w:b/>
                <w:sz w:val="18"/>
                <w:szCs w:val="18"/>
              </w:rPr>
              <w:t xml:space="preserve">indicative </w:t>
            </w:r>
            <w:r>
              <w:rPr>
                <w:rFonts w:ascii="Calibri" w:hAnsi="Calibri" w:cs="Arial"/>
                <w:b/>
                <w:sz w:val="18"/>
                <w:szCs w:val="18"/>
              </w:rPr>
              <w:t xml:space="preserve">de </w:t>
            </w:r>
            <w:proofErr w:type="gramStart"/>
            <w:r>
              <w:rPr>
                <w:rFonts w:ascii="Calibri" w:hAnsi="Calibri" w:cs="Arial"/>
                <w:b/>
                <w:sz w:val="18"/>
                <w:szCs w:val="18"/>
              </w:rPr>
              <w:t>la  période</w:t>
            </w:r>
            <w:proofErr w:type="gramEnd"/>
            <w:r>
              <w:rPr>
                <w:rFonts w:ascii="Calibri" w:hAnsi="Calibri" w:cs="Arial"/>
                <w:b/>
                <w:sz w:val="18"/>
                <w:szCs w:val="18"/>
              </w:rPr>
              <w:t xml:space="preserve"> de souscription</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98FC6BE" w14:textId="77777777" w:rsidR="00536252" w:rsidRDefault="000C4E97">
            <w:pPr>
              <w:jc w:val="center"/>
              <w:rPr>
                <w:rFonts w:ascii="Calibri" w:hAnsi="Calibri" w:cs="Arial"/>
                <w:b/>
                <w:sz w:val="18"/>
                <w:szCs w:val="18"/>
              </w:rPr>
            </w:pPr>
            <w:r>
              <w:rPr>
                <w:rFonts w:ascii="Calibri" w:hAnsi="Calibri" w:cs="Arial"/>
                <w:b/>
                <w:sz w:val="18"/>
                <w:szCs w:val="18"/>
              </w:rPr>
              <w:t xml:space="preserve">Admission </w:t>
            </w:r>
            <w:proofErr w:type="spellStart"/>
            <w:r>
              <w:rPr>
                <w:rFonts w:ascii="Calibri" w:hAnsi="Calibri" w:cs="Arial"/>
                <w:b/>
                <w:sz w:val="18"/>
                <w:szCs w:val="18"/>
              </w:rPr>
              <w:t>Euroclear</w:t>
            </w:r>
            <w:proofErr w:type="spellEnd"/>
          </w:p>
        </w:tc>
      </w:tr>
      <w:tr w:rsidR="00536252" w14:paraId="557961CC" w14:textId="77777777" w:rsidTr="006B57C9">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EDA1406" w14:textId="77777777" w:rsidR="00536252" w:rsidRPr="003E4A7E" w:rsidRDefault="000C4E97" w:rsidP="00912D63">
            <w:pPr>
              <w:pStyle w:val="En-tte1"/>
              <w:rPr>
                <w:rFonts w:ascii="Calibri" w:hAnsi="Calibri" w:cs="Arial"/>
                <w:bCs/>
                <w:sz w:val="18"/>
                <w:szCs w:val="18"/>
                <w:lang w:val="en-US"/>
              </w:rPr>
            </w:pPr>
            <w:r w:rsidRPr="003E4A7E">
              <w:rPr>
                <w:rFonts w:ascii="Calibri" w:hAnsi="Calibri" w:cs="Arial"/>
                <w:bCs/>
                <w:sz w:val="18"/>
                <w:szCs w:val="18"/>
                <w:lang w:val="en-US"/>
              </w:rPr>
              <w:t>FCP Vatel Flexible</w:t>
            </w:r>
            <w:r w:rsidR="00912D63" w:rsidRPr="003E4A7E">
              <w:rPr>
                <w:rFonts w:ascii="Calibri" w:hAnsi="Calibri" w:cs="Arial"/>
                <w:bCs/>
                <w:sz w:val="18"/>
                <w:szCs w:val="18"/>
                <w:lang w:val="en-US"/>
              </w:rPr>
              <w:t xml:space="preserve"> (C)</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F3EFBEE" w14:textId="77777777" w:rsidR="00536252" w:rsidRPr="003E4A7E" w:rsidRDefault="000C4E97">
            <w:pPr>
              <w:pStyle w:val="En-tte1"/>
              <w:jc w:val="center"/>
              <w:rPr>
                <w:rFonts w:ascii="Calibri" w:hAnsi="Calibri" w:cs="Arial"/>
                <w:bCs/>
                <w:sz w:val="18"/>
                <w:szCs w:val="18"/>
              </w:rPr>
            </w:pPr>
            <w:r w:rsidRPr="003E4A7E">
              <w:rPr>
                <w:rFonts w:ascii="Calibri" w:hAnsi="Calibri" w:cs="Arial"/>
                <w:bCs/>
                <w:sz w:val="18"/>
                <w:szCs w:val="18"/>
              </w:rPr>
              <w:t>FR0010916916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E539374" w14:textId="77777777" w:rsidR="00536252" w:rsidRPr="00F21A02" w:rsidRDefault="000C4E97">
            <w:pPr>
              <w:jc w:val="center"/>
              <w:rPr>
                <w:rFonts w:ascii="Calibri" w:hAnsi="Calibri" w:cs="Arial"/>
                <w:bCs/>
                <w:sz w:val="18"/>
                <w:szCs w:val="18"/>
                <w:highlight w:val="yellow"/>
              </w:rPr>
            </w:pPr>
            <w:r w:rsidRPr="003E4A7E">
              <w:rPr>
                <w:rFonts w:ascii="Calibri" w:hAnsi="Calibri" w:cs="Arial"/>
                <w:bCs/>
                <w:sz w:val="18"/>
                <w:szCs w:val="18"/>
              </w:rPr>
              <w:t>ouvert</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74CB99B" w14:textId="77777777" w:rsidR="00536252" w:rsidRPr="00F21A02" w:rsidRDefault="000C4E97">
            <w:pPr>
              <w:jc w:val="center"/>
              <w:rPr>
                <w:rFonts w:ascii="Calibri" w:hAnsi="Calibri" w:cs="Arial"/>
                <w:bCs/>
                <w:sz w:val="18"/>
                <w:szCs w:val="18"/>
                <w:highlight w:val="yellow"/>
              </w:rPr>
            </w:pPr>
            <w:r w:rsidRPr="003E4A7E">
              <w:rPr>
                <w:rFonts w:ascii="Calibri" w:hAnsi="Calibri" w:cs="Arial"/>
                <w:bCs/>
                <w:sz w:val="18"/>
                <w:szCs w:val="18"/>
              </w:rPr>
              <w:t>Oui</w:t>
            </w:r>
          </w:p>
        </w:tc>
      </w:tr>
      <w:tr w:rsidR="00984466" w14:paraId="799C9166" w14:textId="77777777" w:rsidTr="006B57C9">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CA9BDEE" w14:textId="37CA60CC" w:rsidR="00984466" w:rsidRDefault="00984466" w:rsidP="00BE482E">
            <w:pPr>
              <w:pStyle w:val="En-tte1"/>
              <w:rPr>
                <w:rFonts w:ascii="Calibri" w:hAnsi="Calibri" w:cs="Arial"/>
                <w:bCs/>
                <w:sz w:val="18"/>
                <w:szCs w:val="18"/>
                <w:lang w:val="en-US"/>
              </w:rPr>
            </w:pPr>
            <w:r>
              <w:rPr>
                <w:rFonts w:ascii="Calibri" w:hAnsi="Calibri" w:cs="Arial"/>
                <w:bCs/>
                <w:sz w:val="18"/>
                <w:szCs w:val="18"/>
                <w:lang w:val="en-US"/>
              </w:rPr>
              <w:t>FIP Kallisté Capital n°1</w:t>
            </w:r>
            <w:r w:rsidR="002A2804">
              <w:rPr>
                <w:rFonts w:ascii="Calibri" w:hAnsi="Calibri" w:cs="Arial"/>
                <w:bCs/>
                <w:sz w:val="18"/>
                <w:szCs w:val="18"/>
                <w:lang w:val="en-US"/>
              </w:rPr>
              <w:t>4</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E81FBE" w14:textId="4AA23368" w:rsidR="00984466" w:rsidRPr="003C3185" w:rsidRDefault="003C3185" w:rsidP="00BE482E">
            <w:pPr>
              <w:pStyle w:val="En-tte1"/>
              <w:jc w:val="center"/>
              <w:rPr>
                <w:rFonts w:ascii="Calibri" w:hAnsi="Calibri" w:cs="Arial"/>
                <w:bCs/>
                <w:color w:val="000000" w:themeColor="text1"/>
                <w:sz w:val="18"/>
                <w:szCs w:val="18"/>
              </w:rPr>
            </w:pPr>
            <w:r w:rsidRPr="003C3185">
              <w:rPr>
                <w:rFonts w:ascii="Calibri" w:hAnsi="Calibri" w:cs="Arial"/>
                <w:bCs/>
                <w:color w:val="000000" w:themeColor="text1"/>
                <w:sz w:val="18"/>
                <w:szCs w:val="18"/>
              </w:rPr>
              <w:t>FR0014004LV9</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2166C0E" w14:textId="0546886B" w:rsidR="00984466" w:rsidRDefault="00984466" w:rsidP="00BE482E">
            <w:pPr>
              <w:jc w:val="center"/>
              <w:rPr>
                <w:rFonts w:ascii="Calibri" w:hAnsi="Calibri" w:cs="Arial"/>
                <w:bCs/>
                <w:sz w:val="18"/>
                <w:szCs w:val="18"/>
              </w:rPr>
            </w:pPr>
            <w:r>
              <w:rPr>
                <w:rFonts w:ascii="Calibri" w:hAnsi="Calibri" w:cs="Arial"/>
                <w:bCs/>
                <w:sz w:val="18"/>
                <w:szCs w:val="18"/>
              </w:rPr>
              <w:t>30/09/202</w:t>
            </w:r>
            <w:r w:rsidR="002A2804">
              <w:rPr>
                <w:rFonts w:ascii="Calibri" w:hAnsi="Calibri" w:cs="Arial"/>
                <w:bCs/>
                <w:sz w:val="18"/>
                <w:szCs w:val="18"/>
              </w:rPr>
              <w:t>2</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3C1920" w14:textId="77777777" w:rsidR="00984466" w:rsidRDefault="00984466" w:rsidP="00BE482E">
            <w:pPr>
              <w:jc w:val="center"/>
              <w:rPr>
                <w:rFonts w:ascii="Calibri" w:hAnsi="Calibri" w:cs="Arial"/>
                <w:bCs/>
                <w:sz w:val="18"/>
                <w:szCs w:val="18"/>
              </w:rPr>
            </w:pPr>
            <w:r>
              <w:rPr>
                <w:rFonts w:ascii="Calibri" w:hAnsi="Calibri" w:cs="Arial"/>
                <w:bCs/>
                <w:sz w:val="18"/>
                <w:szCs w:val="18"/>
              </w:rPr>
              <w:t>Oui</w:t>
            </w:r>
          </w:p>
        </w:tc>
      </w:tr>
      <w:tr w:rsidR="00984466" w14:paraId="0146FFAC" w14:textId="77777777" w:rsidTr="006B57C9">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82FFC7" w14:textId="77777777" w:rsidR="00984466" w:rsidRDefault="00984466" w:rsidP="00BE482E">
            <w:pPr>
              <w:pStyle w:val="En-tte1"/>
              <w:rPr>
                <w:rFonts w:ascii="Calibri" w:hAnsi="Calibri" w:cs="Arial"/>
                <w:bCs/>
                <w:sz w:val="18"/>
                <w:szCs w:val="18"/>
                <w:lang w:val="en-US"/>
              </w:rPr>
            </w:pPr>
            <w:r>
              <w:rPr>
                <w:rFonts w:ascii="Calibri" w:hAnsi="Calibri" w:cs="Arial"/>
                <w:bCs/>
                <w:sz w:val="18"/>
                <w:szCs w:val="18"/>
                <w:lang w:val="en-US"/>
              </w:rPr>
              <w:t xml:space="preserve">FIP </w:t>
            </w:r>
            <w:proofErr w:type="spellStart"/>
            <w:r>
              <w:rPr>
                <w:rFonts w:ascii="Calibri" w:hAnsi="Calibri" w:cs="Arial"/>
                <w:bCs/>
                <w:sz w:val="18"/>
                <w:szCs w:val="18"/>
                <w:lang w:val="en-US"/>
              </w:rPr>
              <w:t>Mascarin</w:t>
            </w:r>
            <w:proofErr w:type="spellEnd"/>
            <w:r>
              <w:rPr>
                <w:rFonts w:ascii="Calibri" w:hAnsi="Calibri" w:cs="Arial"/>
                <w:bCs/>
                <w:sz w:val="18"/>
                <w:szCs w:val="18"/>
                <w:lang w:val="en-US"/>
              </w:rPr>
              <w:t xml:space="preserve"> Capital n°3</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A9B2EC3" w14:textId="77777777" w:rsidR="00984466" w:rsidRDefault="00984466" w:rsidP="00BE482E">
            <w:pPr>
              <w:pStyle w:val="En-tte1"/>
              <w:jc w:val="center"/>
              <w:rPr>
                <w:rFonts w:ascii="Calibri" w:hAnsi="Calibri" w:cs="Arial"/>
                <w:bCs/>
                <w:sz w:val="18"/>
                <w:szCs w:val="18"/>
              </w:rPr>
            </w:pPr>
            <w:r w:rsidRPr="00D93E6D">
              <w:rPr>
                <w:rFonts w:ascii="Calibri" w:hAnsi="Calibri" w:cs="Arial"/>
                <w:bCs/>
                <w:sz w:val="18"/>
                <w:szCs w:val="18"/>
              </w:rPr>
              <w:t>FR0013526415</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E5DD4E4" w14:textId="538A0FF9" w:rsidR="00984466" w:rsidRDefault="00984466" w:rsidP="00BE482E">
            <w:pPr>
              <w:jc w:val="center"/>
              <w:rPr>
                <w:rFonts w:ascii="Calibri" w:hAnsi="Calibri" w:cs="Arial"/>
                <w:bCs/>
                <w:sz w:val="18"/>
                <w:szCs w:val="18"/>
              </w:rPr>
            </w:pPr>
            <w:r>
              <w:rPr>
                <w:rFonts w:ascii="Calibri" w:hAnsi="Calibri" w:cs="Arial"/>
                <w:bCs/>
                <w:sz w:val="18"/>
                <w:szCs w:val="18"/>
              </w:rPr>
              <w:t>3</w:t>
            </w:r>
            <w:r w:rsidR="002A2804">
              <w:rPr>
                <w:rFonts w:ascii="Calibri" w:hAnsi="Calibri" w:cs="Arial"/>
                <w:bCs/>
                <w:sz w:val="18"/>
                <w:szCs w:val="18"/>
              </w:rPr>
              <w:t>1</w:t>
            </w:r>
            <w:r>
              <w:rPr>
                <w:rFonts w:ascii="Calibri" w:hAnsi="Calibri" w:cs="Arial"/>
                <w:bCs/>
                <w:sz w:val="18"/>
                <w:szCs w:val="18"/>
              </w:rPr>
              <w:t>/</w:t>
            </w:r>
            <w:r w:rsidR="002A2804">
              <w:rPr>
                <w:rFonts w:ascii="Calibri" w:hAnsi="Calibri" w:cs="Arial"/>
                <w:bCs/>
                <w:sz w:val="18"/>
                <w:szCs w:val="18"/>
              </w:rPr>
              <w:t>12</w:t>
            </w:r>
            <w:r>
              <w:rPr>
                <w:rFonts w:ascii="Calibri" w:hAnsi="Calibri" w:cs="Arial"/>
                <w:bCs/>
                <w:sz w:val="18"/>
                <w:szCs w:val="18"/>
              </w:rPr>
              <w:t>/202</w:t>
            </w:r>
            <w:r w:rsidR="0010654A">
              <w:rPr>
                <w:rFonts w:ascii="Calibri" w:hAnsi="Calibri" w:cs="Arial"/>
                <w:bCs/>
                <w:sz w:val="18"/>
                <w:szCs w:val="18"/>
              </w:rPr>
              <w:t>1</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BD17CD" w14:textId="77777777" w:rsidR="00984466" w:rsidRDefault="00984466" w:rsidP="00BE482E">
            <w:pPr>
              <w:jc w:val="center"/>
              <w:rPr>
                <w:rFonts w:ascii="Calibri" w:hAnsi="Calibri" w:cs="Arial"/>
                <w:bCs/>
                <w:sz w:val="18"/>
                <w:szCs w:val="18"/>
              </w:rPr>
            </w:pPr>
            <w:r>
              <w:rPr>
                <w:rFonts w:ascii="Calibri" w:hAnsi="Calibri" w:cs="Arial"/>
                <w:bCs/>
                <w:sz w:val="18"/>
                <w:szCs w:val="18"/>
              </w:rPr>
              <w:t>Oui</w:t>
            </w:r>
          </w:p>
        </w:tc>
      </w:tr>
      <w:tr w:rsidR="00984466" w14:paraId="27C45E4D" w14:textId="77777777" w:rsidTr="004359AF">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BCB280D" w14:textId="429BA68B" w:rsidR="00984466" w:rsidRDefault="00984466" w:rsidP="00BE482E">
            <w:pPr>
              <w:pStyle w:val="En-tte1"/>
              <w:rPr>
                <w:rFonts w:ascii="Calibri" w:hAnsi="Calibri" w:cs="Arial"/>
                <w:bCs/>
                <w:sz w:val="18"/>
                <w:szCs w:val="18"/>
                <w:lang w:val="en-US"/>
              </w:rPr>
            </w:pPr>
            <w:r>
              <w:rPr>
                <w:rFonts w:ascii="Calibri" w:hAnsi="Calibri" w:cs="Arial"/>
                <w:bCs/>
                <w:sz w:val="18"/>
                <w:szCs w:val="18"/>
                <w:lang w:val="en-US"/>
              </w:rPr>
              <w:t>FCPI Dividendes Plus n°</w:t>
            </w:r>
            <w:r w:rsidR="002A2804">
              <w:rPr>
                <w:rFonts w:ascii="Calibri" w:hAnsi="Calibri" w:cs="Arial"/>
                <w:bCs/>
                <w:sz w:val="18"/>
                <w:szCs w:val="18"/>
                <w:lang w:val="en-US"/>
              </w:rPr>
              <w:t>9</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BCC47E6" w14:textId="7B1AC147" w:rsidR="00984466" w:rsidRPr="002A2804" w:rsidRDefault="003C3185" w:rsidP="00BE482E">
            <w:pPr>
              <w:pStyle w:val="En-tte1"/>
              <w:jc w:val="center"/>
              <w:rPr>
                <w:rFonts w:ascii="Calibri" w:hAnsi="Calibri" w:cs="Arial"/>
                <w:bCs/>
                <w:color w:val="FF0000"/>
                <w:sz w:val="18"/>
                <w:szCs w:val="18"/>
              </w:rPr>
            </w:pPr>
            <w:r w:rsidRPr="003C3185">
              <w:rPr>
                <w:rFonts w:ascii="Calibri" w:hAnsi="Calibri" w:cs="Arial"/>
                <w:bCs/>
                <w:color w:val="000000" w:themeColor="text1"/>
                <w:sz w:val="18"/>
                <w:szCs w:val="18"/>
              </w:rPr>
              <w:t>FR0014004LT3</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6EF2B58" w14:textId="62AECCE8" w:rsidR="00984466" w:rsidRDefault="00984466" w:rsidP="00BE482E">
            <w:pPr>
              <w:jc w:val="center"/>
              <w:rPr>
                <w:rFonts w:ascii="Calibri" w:hAnsi="Calibri" w:cs="Arial"/>
                <w:bCs/>
                <w:sz w:val="18"/>
                <w:szCs w:val="18"/>
              </w:rPr>
            </w:pPr>
            <w:r>
              <w:rPr>
                <w:rFonts w:ascii="Calibri" w:hAnsi="Calibri" w:cs="Arial"/>
                <w:bCs/>
                <w:sz w:val="18"/>
                <w:szCs w:val="18"/>
              </w:rPr>
              <w:t>30/09/202</w:t>
            </w:r>
            <w:r w:rsidR="002A2804">
              <w:rPr>
                <w:rFonts w:ascii="Calibri" w:hAnsi="Calibri" w:cs="Arial"/>
                <w:bCs/>
                <w:sz w:val="18"/>
                <w:szCs w:val="18"/>
              </w:rPr>
              <w:t>2</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05E9699" w14:textId="77777777" w:rsidR="00984466" w:rsidRDefault="00984466" w:rsidP="00BE482E">
            <w:pPr>
              <w:jc w:val="center"/>
              <w:rPr>
                <w:rFonts w:ascii="Calibri" w:hAnsi="Calibri" w:cs="Arial"/>
                <w:bCs/>
                <w:sz w:val="18"/>
                <w:szCs w:val="18"/>
              </w:rPr>
            </w:pPr>
            <w:r>
              <w:rPr>
                <w:rFonts w:ascii="Calibri" w:hAnsi="Calibri" w:cs="Arial"/>
                <w:bCs/>
                <w:sz w:val="18"/>
                <w:szCs w:val="18"/>
              </w:rPr>
              <w:t>Oui</w:t>
            </w:r>
          </w:p>
        </w:tc>
      </w:tr>
      <w:tr w:rsidR="001021F8" w14:paraId="51124EEE" w14:textId="77777777" w:rsidTr="001021F8">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36266F9" w14:textId="77777777" w:rsidR="001021F8" w:rsidRDefault="001021F8" w:rsidP="00425C7F">
            <w:pPr>
              <w:pStyle w:val="En-tte1"/>
              <w:rPr>
                <w:rFonts w:ascii="Calibri" w:hAnsi="Calibri" w:cs="Arial"/>
                <w:bCs/>
                <w:sz w:val="18"/>
                <w:szCs w:val="18"/>
                <w:lang w:val="en-US"/>
              </w:rPr>
            </w:pPr>
            <w:r>
              <w:rPr>
                <w:rFonts w:ascii="Calibri" w:hAnsi="Calibri" w:cs="Arial"/>
                <w:bCs/>
                <w:sz w:val="18"/>
                <w:szCs w:val="18"/>
                <w:lang w:val="en-US"/>
              </w:rPr>
              <w:t>VATEL REMPLOI</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1151E5F" w14:textId="77777777" w:rsidR="001021F8" w:rsidRDefault="001021F8" w:rsidP="00425C7F">
            <w:pPr>
              <w:pStyle w:val="En-tte1"/>
              <w:jc w:val="center"/>
              <w:rPr>
                <w:rFonts w:ascii="Calibri" w:hAnsi="Calibri" w:cs="Arial"/>
                <w:bCs/>
                <w:sz w:val="18"/>
                <w:szCs w:val="18"/>
              </w:rPr>
            </w:pPr>
            <w:r w:rsidRPr="001021F8">
              <w:rPr>
                <w:rFonts w:ascii="Calibri" w:hAnsi="Calibri" w:cs="Arial"/>
                <w:bCs/>
                <w:sz w:val="18"/>
                <w:szCs w:val="18"/>
              </w:rPr>
              <w:t>FR0013524956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23AFA08" w14:textId="77777777" w:rsidR="001021F8" w:rsidRDefault="001021F8" w:rsidP="00425C7F">
            <w:pPr>
              <w:jc w:val="center"/>
              <w:rPr>
                <w:rFonts w:ascii="Calibri" w:hAnsi="Calibri" w:cs="Arial"/>
                <w:bCs/>
                <w:sz w:val="18"/>
                <w:szCs w:val="18"/>
              </w:rPr>
            </w:pPr>
            <w:r>
              <w:rPr>
                <w:rFonts w:ascii="Calibri" w:hAnsi="Calibri" w:cs="Arial"/>
                <w:bCs/>
                <w:sz w:val="18"/>
                <w:szCs w:val="18"/>
              </w:rPr>
              <w:t>ouvert</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B96BE61" w14:textId="77777777" w:rsidR="001021F8" w:rsidRDefault="001021F8" w:rsidP="00425C7F">
            <w:pPr>
              <w:jc w:val="center"/>
              <w:rPr>
                <w:rFonts w:ascii="Calibri" w:hAnsi="Calibri" w:cs="Arial"/>
                <w:bCs/>
                <w:sz w:val="18"/>
                <w:szCs w:val="18"/>
              </w:rPr>
            </w:pPr>
            <w:r>
              <w:rPr>
                <w:rFonts w:ascii="Calibri" w:hAnsi="Calibri" w:cs="Arial"/>
                <w:bCs/>
                <w:sz w:val="18"/>
                <w:szCs w:val="18"/>
              </w:rPr>
              <w:t>Oui</w:t>
            </w:r>
          </w:p>
        </w:tc>
      </w:tr>
      <w:tr w:rsidR="00F704A4" w14:paraId="4FEEF4C4" w14:textId="77777777" w:rsidTr="001021F8">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5A7D3B7" w14:textId="114DECCC" w:rsidR="00F704A4" w:rsidRPr="0016449C" w:rsidRDefault="00F704A4" w:rsidP="00425C7F">
            <w:pPr>
              <w:pStyle w:val="En-tte1"/>
              <w:rPr>
                <w:rFonts w:ascii="Calibri" w:hAnsi="Calibri" w:cs="Arial"/>
                <w:bCs/>
                <w:sz w:val="18"/>
                <w:szCs w:val="18"/>
                <w:lang w:val="en-US"/>
              </w:rPr>
            </w:pPr>
            <w:r w:rsidRPr="0016449C">
              <w:rPr>
                <w:rFonts w:ascii="Calibri" w:hAnsi="Calibri" w:cs="Arial"/>
                <w:bCs/>
                <w:sz w:val="18"/>
                <w:szCs w:val="18"/>
                <w:lang w:val="en-US"/>
              </w:rPr>
              <w:t>FONCIERE FORESTIERE</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271EFB7" w14:textId="0C15F1BA" w:rsidR="00F704A4" w:rsidRPr="0016449C" w:rsidRDefault="0010654A" w:rsidP="00425C7F">
            <w:pPr>
              <w:pStyle w:val="En-tte1"/>
              <w:jc w:val="center"/>
              <w:rPr>
                <w:rFonts w:ascii="Calibri" w:hAnsi="Calibri" w:cs="Arial"/>
                <w:bCs/>
                <w:sz w:val="18"/>
                <w:szCs w:val="18"/>
              </w:rPr>
            </w:pPr>
            <w:r w:rsidRPr="0010654A">
              <w:rPr>
                <w:rFonts w:ascii="Calibri" w:hAnsi="Calibri" w:cs="Arial"/>
                <w:bCs/>
                <w:sz w:val="18"/>
                <w:szCs w:val="18"/>
              </w:rPr>
              <w:t>FR0010940916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8063052" w14:textId="463A96D0" w:rsidR="00F704A4" w:rsidRPr="0016449C" w:rsidRDefault="0010654A" w:rsidP="00425C7F">
            <w:pPr>
              <w:jc w:val="center"/>
              <w:rPr>
                <w:rFonts w:ascii="Calibri" w:hAnsi="Calibri" w:cs="Arial"/>
                <w:bCs/>
                <w:sz w:val="18"/>
                <w:szCs w:val="18"/>
              </w:rPr>
            </w:pPr>
            <w:r>
              <w:rPr>
                <w:rFonts w:ascii="Calibri" w:hAnsi="Calibri" w:cs="Arial"/>
                <w:bCs/>
                <w:sz w:val="18"/>
                <w:szCs w:val="18"/>
              </w:rPr>
              <w:t>ouvert</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78A8C3" w14:textId="3B71CDFB" w:rsidR="00F704A4" w:rsidRPr="0016449C" w:rsidRDefault="0010654A" w:rsidP="00425C7F">
            <w:pPr>
              <w:jc w:val="center"/>
              <w:rPr>
                <w:rFonts w:ascii="Calibri" w:hAnsi="Calibri" w:cs="Arial"/>
                <w:bCs/>
                <w:sz w:val="18"/>
                <w:szCs w:val="18"/>
              </w:rPr>
            </w:pPr>
            <w:r>
              <w:rPr>
                <w:rFonts w:ascii="Calibri" w:hAnsi="Calibri" w:cs="Arial"/>
                <w:bCs/>
                <w:sz w:val="18"/>
                <w:szCs w:val="18"/>
              </w:rPr>
              <w:t>Oui</w:t>
            </w:r>
          </w:p>
        </w:tc>
      </w:tr>
    </w:tbl>
    <w:p w14:paraId="466ADA13" w14:textId="77777777" w:rsidR="00536252" w:rsidRDefault="00536252">
      <w:pPr>
        <w:rPr>
          <w:rFonts w:ascii="Calibri" w:hAnsi="Calibri" w:cs="Arial"/>
          <w:b/>
          <w:sz w:val="20"/>
        </w:rPr>
      </w:pPr>
    </w:p>
    <w:p w14:paraId="0C3CEE09" w14:textId="77777777" w:rsidR="00536252" w:rsidRDefault="000C4E97">
      <w:pPr>
        <w:rPr>
          <w:rFonts w:ascii="Calibri" w:hAnsi="Calibri" w:cs="Arial"/>
          <w:b/>
          <w:sz w:val="20"/>
        </w:rPr>
      </w:pPr>
      <w:r>
        <w:br w:type="page"/>
      </w:r>
    </w:p>
    <w:p w14:paraId="18848EA9" w14:textId="77777777" w:rsidR="00536252" w:rsidRDefault="00536252">
      <w:pPr>
        <w:rPr>
          <w:rFonts w:ascii="Calibri" w:hAnsi="Calibri" w:cs="Arial"/>
          <w:b/>
          <w:sz w:val="20"/>
        </w:rPr>
      </w:pPr>
    </w:p>
    <w:p w14:paraId="3061B67F" w14:textId="77777777" w:rsidR="00536252" w:rsidRDefault="000C4E97">
      <w:pPr>
        <w:jc w:val="center"/>
        <w:rPr>
          <w:rFonts w:ascii="Calibri" w:hAnsi="Calibri" w:cs="Arial"/>
          <w:b/>
          <w:sz w:val="18"/>
        </w:rPr>
      </w:pPr>
      <w:r>
        <w:rPr>
          <w:rFonts w:ascii="Calibri" w:hAnsi="Calibri" w:cs="Arial"/>
          <w:b/>
          <w:sz w:val="18"/>
        </w:rPr>
        <w:t>ANNEXE 2</w:t>
      </w:r>
    </w:p>
    <w:p w14:paraId="2FA2FC75" w14:textId="77777777" w:rsidR="00536252" w:rsidRDefault="00536252">
      <w:pPr>
        <w:rPr>
          <w:rFonts w:ascii="Calibri" w:hAnsi="Calibri" w:cs="Arial"/>
          <w:b/>
          <w:sz w:val="18"/>
        </w:rPr>
      </w:pPr>
    </w:p>
    <w:p w14:paraId="1ABBD193" w14:textId="77777777" w:rsidR="00536252" w:rsidRDefault="000C4E97">
      <w:pPr>
        <w:pStyle w:val="Lgende"/>
        <w:rPr>
          <w:rFonts w:ascii="Calibri" w:hAnsi="Calibri" w:cs="Arial"/>
          <w:sz w:val="18"/>
        </w:rPr>
      </w:pPr>
      <w:r>
        <w:rPr>
          <w:rFonts w:ascii="Calibri" w:hAnsi="Calibri" w:cs="Arial"/>
          <w:bCs/>
          <w:sz w:val="18"/>
        </w:rPr>
        <w:t>ORDRES DE SOUSCRIPTION ET DE RACHAT</w:t>
      </w:r>
    </w:p>
    <w:p w14:paraId="3263A94E" w14:textId="77777777" w:rsidR="00536252" w:rsidRDefault="00536252">
      <w:pPr>
        <w:pStyle w:val="Corpsdetexte"/>
        <w:rPr>
          <w:rFonts w:ascii="Calibri" w:hAnsi="Calibri" w:cs="Arial"/>
          <w:b/>
          <w:sz w:val="18"/>
        </w:rPr>
      </w:pPr>
    </w:p>
    <w:p w14:paraId="3462D1F4" w14:textId="77777777" w:rsidR="00536252" w:rsidRDefault="000C4E97" w:rsidP="00CB34F8">
      <w:pPr>
        <w:numPr>
          <w:ilvl w:val="0"/>
          <w:numId w:val="2"/>
        </w:numPr>
        <w:tabs>
          <w:tab w:val="left" w:pos="1065"/>
        </w:tabs>
        <w:ind w:left="426" w:hanging="426"/>
        <w:rPr>
          <w:rFonts w:ascii="Calibri" w:hAnsi="Calibri" w:cs="Arial"/>
          <w:b/>
          <w:color w:val="000000"/>
          <w:sz w:val="18"/>
        </w:rPr>
      </w:pPr>
      <w:r>
        <w:rPr>
          <w:rFonts w:ascii="Calibri" w:hAnsi="Calibri" w:cs="Arial"/>
          <w:b/>
          <w:color w:val="000000"/>
          <w:sz w:val="18"/>
        </w:rPr>
        <w:t>Demandes de souscription</w:t>
      </w:r>
    </w:p>
    <w:p w14:paraId="4E1D5575" w14:textId="77777777" w:rsidR="00536252" w:rsidRDefault="000C4E97">
      <w:pPr>
        <w:tabs>
          <w:tab w:val="left" w:pos="426"/>
        </w:tabs>
        <w:ind w:left="426" w:hanging="426"/>
        <w:rPr>
          <w:rFonts w:ascii="Calibri" w:hAnsi="Calibri" w:cs="Arial"/>
          <w:sz w:val="18"/>
        </w:rPr>
      </w:pPr>
      <w:r>
        <w:rPr>
          <w:rFonts w:ascii="Calibri" w:hAnsi="Calibri" w:cs="Arial"/>
          <w:sz w:val="18"/>
        </w:rPr>
        <w:tab/>
      </w:r>
    </w:p>
    <w:p w14:paraId="56643ED9" w14:textId="77777777" w:rsidR="00536252" w:rsidRDefault="000C4E97">
      <w:pPr>
        <w:tabs>
          <w:tab w:val="left" w:pos="426"/>
        </w:tabs>
        <w:spacing w:after="100"/>
        <w:ind w:left="425"/>
        <w:jc w:val="both"/>
        <w:rPr>
          <w:rFonts w:ascii="Calibri" w:hAnsi="Calibri" w:cs="Arial"/>
          <w:sz w:val="18"/>
        </w:rPr>
      </w:pPr>
      <w:r>
        <w:rPr>
          <w:rFonts w:ascii="Calibri" w:hAnsi="Calibri" w:cs="Arial"/>
          <w:sz w:val="18"/>
        </w:rPr>
        <w:t xml:space="preserve">Pour chaque FIA ou OPC, les demandes de souscription seront centralisées par le Commercialisateur et transmises à Vatel Capital et/ou au Dépositaire sous forme de lots. Pour être traités, ces lots devront être accompagnés : </w:t>
      </w:r>
    </w:p>
    <w:p w14:paraId="5ECBE066" w14:textId="77777777" w:rsidR="00536252" w:rsidRDefault="000C4E97" w:rsidP="00CB34F8">
      <w:pPr>
        <w:pStyle w:val="Corpsdetexte"/>
        <w:widowControl/>
        <w:numPr>
          <w:ilvl w:val="0"/>
          <w:numId w:val="3"/>
        </w:numPr>
        <w:spacing w:after="100" w:line="240" w:lineRule="auto"/>
        <w:ind w:right="38" w:hanging="294"/>
        <w:jc w:val="both"/>
        <w:rPr>
          <w:rFonts w:ascii="Calibri" w:hAnsi="Calibri" w:cs="Arial"/>
          <w:sz w:val="18"/>
        </w:rPr>
      </w:pPr>
      <w:r>
        <w:rPr>
          <w:rFonts w:ascii="Calibri" w:hAnsi="Calibri" w:cs="Arial"/>
          <w:sz w:val="18"/>
        </w:rPr>
        <w:t>du fichier des souscriptions, au format proposé par Vatel Capital et le Dépositaire ; </w:t>
      </w:r>
    </w:p>
    <w:p w14:paraId="4E6C9387" w14:textId="77777777" w:rsidR="00536252" w:rsidRDefault="000C4E97" w:rsidP="00CB34F8">
      <w:pPr>
        <w:pStyle w:val="Corpsdetexte"/>
        <w:widowControl/>
        <w:numPr>
          <w:ilvl w:val="0"/>
          <w:numId w:val="3"/>
        </w:numPr>
        <w:spacing w:after="0" w:line="240" w:lineRule="auto"/>
        <w:ind w:right="-170" w:hanging="295"/>
        <w:jc w:val="both"/>
        <w:rPr>
          <w:rFonts w:ascii="Calibri" w:hAnsi="Calibri" w:cs="Arial"/>
          <w:sz w:val="18"/>
        </w:rPr>
      </w:pPr>
      <w:r>
        <w:rPr>
          <w:rFonts w:ascii="Calibri" w:hAnsi="Calibri" w:cs="Arial"/>
          <w:sz w:val="18"/>
        </w:rPr>
        <w:t>du règlement des souscriptions.</w:t>
      </w:r>
    </w:p>
    <w:p w14:paraId="36648027" w14:textId="77777777" w:rsidR="00536252" w:rsidRDefault="000C4E97">
      <w:pPr>
        <w:pStyle w:val="Corpsdetexte"/>
        <w:ind w:left="426" w:right="38"/>
        <w:rPr>
          <w:rFonts w:ascii="Calibri" w:hAnsi="Calibri" w:cs="Arial"/>
          <w:sz w:val="18"/>
        </w:rPr>
      </w:pPr>
      <w:r>
        <w:rPr>
          <w:rFonts w:ascii="Calibri" w:hAnsi="Calibri" w:cs="Arial"/>
          <w:sz w:val="18"/>
        </w:rPr>
        <w:t>Les bulletins de souscription dûment complétés devront être reçus par Vatel Capital dans le délai prévu par ce dernier.</w:t>
      </w:r>
    </w:p>
    <w:p w14:paraId="48953767" w14:textId="77777777" w:rsidR="00536252" w:rsidRDefault="00536252">
      <w:pPr>
        <w:pStyle w:val="Corpsdetexte"/>
        <w:rPr>
          <w:rFonts w:ascii="Calibri" w:hAnsi="Calibri" w:cs="Arial"/>
          <w:color w:val="000000"/>
          <w:sz w:val="18"/>
        </w:rPr>
      </w:pPr>
    </w:p>
    <w:p w14:paraId="1F7B3F17" w14:textId="77777777" w:rsidR="00536252" w:rsidRDefault="000C4E97" w:rsidP="00CB34F8">
      <w:pPr>
        <w:numPr>
          <w:ilvl w:val="0"/>
          <w:numId w:val="2"/>
        </w:numPr>
        <w:tabs>
          <w:tab w:val="left" w:pos="1065"/>
        </w:tabs>
        <w:ind w:left="426" w:hanging="426"/>
        <w:rPr>
          <w:rFonts w:ascii="Calibri" w:hAnsi="Calibri" w:cs="Arial"/>
          <w:b/>
          <w:color w:val="000000"/>
          <w:sz w:val="18"/>
        </w:rPr>
      </w:pPr>
      <w:r>
        <w:rPr>
          <w:rFonts w:ascii="Calibri" w:hAnsi="Calibri" w:cs="Arial"/>
          <w:b/>
          <w:color w:val="000000"/>
          <w:sz w:val="18"/>
        </w:rPr>
        <w:t>Règlement des souscriptions et livraison des parts</w:t>
      </w:r>
    </w:p>
    <w:p w14:paraId="56301292" w14:textId="77777777" w:rsidR="00536252" w:rsidRDefault="00536252">
      <w:pPr>
        <w:ind w:left="360"/>
        <w:rPr>
          <w:rFonts w:ascii="Calibri" w:hAnsi="Calibri" w:cs="Arial"/>
          <w:sz w:val="18"/>
        </w:rPr>
      </w:pPr>
    </w:p>
    <w:p w14:paraId="0D45543E" w14:textId="77777777" w:rsidR="00536252" w:rsidRDefault="000C4E97">
      <w:pPr>
        <w:ind w:left="360"/>
        <w:rPr>
          <w:rFonts w:ascii="Calibri" w:hAnsi="Calibri" w:cs="Arial"/>
          <w:sz w:val="18"/>
        </w:rPr>
      </w:pPr>
      <w:r>
        <w:rPr>
          <w:rFonts w:ascii="Calibri" w:hAnsi="Calibri" w:cs="Arial"/>
          <w:sz w:val="18"/>
        </w:rPr>
        <w:t xml:space="preserve">Le règlement des souscriptions devra être reçu par le Dépositaire des FIA ou OPC avant la date limite fixée par Vatel Capital. </w:t>
      </w:r>
    </w:p>
    <w:p w14:paraId="37BD82E6" w14:textId="77777777" w:rsidR="00536252" w:rsidRDefault="00536252">
      <w:pPr>
        <w:ind w:left="360"/>
        <w:rPr>
          <w:rFonts w:ascii="Calibri" w:hAnsi="Calibri" w:cs="Arial"/>
          <w:sz w:val="18"/>
        </w:rPr>
      </w:pPr>
    </w:p>
    <w:p w14:paraId="7C538A1E" w14:textId="77777777" w:rsidR="00536252" w:rsidRDefault="000C4E97" w:rsidP="00CB34F8">
      <w:pPr>
        <w:pStyle w:val="Corpsdetexte"/>
        <w:widowControl/>
        <w:numPr>
          <w:ilvl w:val="1"/>
          <w:numId w:val="2"/>
        </w:numPr>
        <w:spacing w:after="0" w:line="240" w:lineRule="auto"/>
        <w:ind w:left="851" w:right="-170" w:hanging="425"/>
        <w:jc w:val="both"/>
        <w:rPr>
          <w:rFonts w:ascii="Calibri" w:hAnsi="Calibri" w:cs="Arial"/>
          <w:sz w:val="18"/>
        </w:rPr>
      </w:pPr>
      <w:r>
        <w:rPr>
          <w:rFonts w:ascii="Calibri" w:hAnsi="Calibri" w:cs="Arial"/>
          <w:bCs/>
          <w:color w:val="000000"/>
          <w:sz w:val="18"/>
          <w:u w:val="single"/>
        </w:rPr>
        <w:t xml:space="preserve">OPC ou FIA non admis aux opérations en </w:t>
      </w:r>
      <w:proofErr w:type="spellStart"/>
      <w:r>
        <w:rPr>
          <w:rFonts w:ascii="Calibri" w:hAnsi="Calibri" w:cs="Arial"/>
          <w:bCs/>
          <w:color w:val="000000"/>
          <w:sz w:val="18"/>
          <w:u w:val="single"/>
        </w:rPr>
        <w:t>Euroclear</w:t>
      </w:r>
      <w:proofErr w:type="spellEnd"/>
    </w:p>
    <w:p w14:paraId="2BE69590" w14:textId="77777777" w:rsidR="00536252" w:rsidRDefault="000C4E97">
      <w:pPr>
        <w:pStyle w:val="Corpsdetexte"/>
        <w:spacing w:after="100"/>
        <w:ind w:left="143" w:right="-170" w:firstLine="708"/>
        <w:rPr>
          <w:rFonts w:ascii="Calibri" w:hAnsi="Calibri" w:cs="Arial"/>
          <w:sz w:val="18"/>
        </w:rPr>
      </w:pPr>
      <w:r>
        <w:rPr>
          <w:rFonts w:ascii="Calibri" w:hAnsi="Calibri" w:cs="Arial"/>
          <w:sz w:val="18"/>
        </w:rPr>
        <w:t>Les demandes de souscription pourront être réglées :</w:t>
      </w:r>
    </w:p>
    <w:p w14:paraId="4804881C" w14:textId="77777777" w:rsidR="00536252" w:rsidRDefault="000C4E97" w:rsidP="00CB34F8">
      <w:pPr>
        <w:pStyle w:val="Corpsdetexte"/>
        <w:widowControl/>
        <w:numPr>
          <w:ilvl w:val="0"/>
          <w:numId w:val="1"/>
        </w:numPr>
        <w:tabs>
          <w:tab w:val="left" w:pos="1276"/>
        </w:tabs>
        <w:spacing w:after="100" w:line="240" w:lineRule="auto"/>
        <w:ind w:left="1276" w:right="-170" w:hanging="425"/>
        <w:jc w:val="both"/>
        <w:rPr>
          <w:rFonts w:ascii="Calibri" w:hAnsi="Calibri" w:cs="Arial"/>
          <w:sz w:val="18"/>
        </w:rPr>
      </w:pPr>
      <w:r>
        <w:rPr>
          <w:rFonts w:ascii="Calibri" w:hAnsi="Calibri" w:cs="Arial"/>
          <w:sz w:val="18"/>
        </w:rPr>
        <w:t>sous forme de virement interbancaire effectué sur le compte de l’OPC ou du FIA ;</w:t>
      </w:r>
    </w:p>
    <w:p w14:paraId="70E668FE" w14:textId="77777777" w:rsidR="00536252" w:rsidRDefault="000C4E97" w:rsidP="00CB34F8">
      <w:pPr>
        <w:pStyle w:val="Corpsdetexte"/>
        <w:widowControl/>
        <w:numPr>
          <w:ilvl w:val="0"/>
          <w:numId w:val="1"/>
        </w:numPr>
        <w:tabs>
          <w:tab w:val="left" w:pos="1276"/>
        </w:tabs>
        <w:spacing w:after="0" w:line="240" w:lineRule="auto"/>
        <w:ind w:left="1276" w:right="-170" w:hanging="425"/>
        <w:jc w:val="both"/>
        <w:rPr>
          <w:rFonts w:ascii="Calibri" w:hAnsi="Calibri" w:cs="Arial"/>
          <w:sz w:val="18"/>
        </w:rPr>
      </w:pPr>
      <w:r>
        <w:rPr>
          <w:rFonts w:ascii="Calibri" w:hAnsi="Calibri" w:cs="Arial"/>
          <w:sz w:val="18"/>
        </w:rPr>
        <w:t xml:space="preserve">sous forme de chèques individuels, comme indiqué sur le bulletin de souscription. </w:t>
      </w:r>
    </w:p>
    <w:p w14:paraId="5256DBC6" w14:textId="77777777" w:rsidR="00536252" w:rsidRDefault="000C4E97">
      <w:pPr>
        <w:pStyle w:val="Corpsdetexte"/>
        <w:ind w:left="851" w:right="-170"/>
        <w:rPr>
          <w:rFonts w:ascii="Calibri" w:hAnsi="Calibri" w:cs="Arial"/>
          <w:sz w:val="18"/>
        </w:rPr>
      </w:pPr>
      <w:r>
        <w:rPr>
          <w:rFonts w:ascii="Calibri" w:hAnsi="Calibri" w:cs="Arial"/>
          <w:sz w:val="18"/>
        </w:rPr>
        <w:t>Les parts à enregistrer en nominatif administré circuleront par Ordre de Mouvement. Pour leur livraison, le Dépositaire des OPC ou du FIA se rapprochera des teneurs de comptes concernés.</w:t>
      </w:r>
    </w:p>
    <w:p w14:paraId="693A0C60" w14:textId="77777777" w:rsidR="00536252" w:rsidRDefault="00536252">
      <w:pPr>
        <w:pStyle w:val="Corpsdetexte"/>
        <w:ind w:left="851" w:right="-170"/>
        <w:rPr>
          <w:rFonts w:ascii="Calibri" w:hAnsi="Calibri" w:cs="Arial"/>
          <w:sz w:val="18"/>
        </w:rPr>
      </w:pPr>
    </w:p>
    <w:p w14:paraId="72F9A9B8" w14:textId="77777777" w:rsidR="00536252" w:rsidRDefault="000C4E97" w:rsidP="00CB34F8">
      <w:pPr>
        <w:pStyle w:val="Corpsdetexte"/>
        <w:widowControl/>
        <w:numPr>
          <w:ilvl w:val="1"/>
          <w:numId w:val="2"/>
        </w:numPr>
        <w:spacing w:after="0" w:line="240" w:lineRule="auto"/>
        <w:ind w:left="851" w:right="-170" w:hanging="425"/>
        <w:jc w:val="both"/>
        <w:rPr>
          <w:rFonts w:ascii="Calibri" w:hAnsi="Calibri" w:cs="Arial"/>
          <w:bCs/>
          <w:sz w:val="18"/>
        </w:rPr>
      </w:pPr>
      <w:r>
        <w:rPr>
          <w:rFonts w:ascii="Calibri" w:hAnsi="Calibri" w:cs="Arial"/>
          <w:bCs/>
          <w:color w:val="000000"/>
          <w:sz w:val="18"/>
          <w:u w:val="single"/>
        </w:rPr>
        <w:t xml:space="preserve">OPC ou FIA admis aux opérations en </w:t>
      </w:r>
      <w:proofErr w:type="spellStart"/>
      <w:r>
        <w:rPr>
          <w:rFonts w:ascii="Calibri" w:hAnsi="Calibri" w:cs="Arial"/>
          <w:bCs/>
          <w:color w:val="000000"/>
          <w:sz w:val="18"/>
          <w:u w:val="single"/>
        </w:rPr>
        <w:t>Euroclear</w:t>
      </w:r>
      <w:proofErr w:type="spellEnd"/>
    </w:p>
    <w:p w14:paraId="6EF0F8CB" w14:textId="77777777" w:rsidR="00536252" w:rsidRDefault="000C4E97">
      <w:pPr>
        <w:pStyle w:val="Corpsdetexte"/>
        <w:spacing w:after="100"/>
        <w:ind w:left="143" w:right="-170" w:firstLine="708"/>
        <w:rPr>
          <w:rFonts w:ascii="Calibri" w:hAnsi="Calibri" w:cs="Arial"/>
          <w:sz w:val="18"/>
        </w:rPr>
      </w:pPr>
      <w:r>
        <w:rPr>
          <w:rFonts w:ascii="Calibri" w:hAnsi="Calibri" w:cs="Arial"/>
          <w:sz w:val="18"/>
        </w:rPr>
        <w:t>Les demandes de souscription pourront être réglées :</w:t>
      </w:r>
    </w:p>
    <w:p w14:paraId="2D8574D0" w14:textId="77777777" w:rsidR="00536252" w:rsidRDefault="000C4E97" w:rsidP="00CB34F8">
      <w:pPr>
        <w:pStyle w:val="Corpsdetexte"/>
        <w:widowControl/>
        <w:numPr>
          <w:ilvl w:val="0"/>
          <w:numId w:val="1"/>
        </w:numPr>
        <w:tabs>
          <w:tab w:val="left" w:pos="1276"/>
        </w:tabs>
        <w:spacing w:after="100" w:line="240" w:lineRule="auto"/>
        <w:ind w:left="1276" w:right="-2" w:hanging="425"/>
        <w:jc w:val="both"/>
        <w:rPr>
          <w:rFonts w:ascii="Calibri" w:hAnsi="Calibri" w:cs="Arial"/>
          <w:sz w:val="18"/>
        </w:rPr>
      </w:pPr>
      <w:r>
        <w:rPr>
          <w:rFonts w:ascii="Calibri" w:hAnsi="Calibri" w:cs="Arial"/>
          <w:sz w:val="18"/>
        </w:rPr>
        <w:t>par lots, sous forme de règlement-livraison SLAB, initié par le teneur de compte du commercialisateur auprès du Dépositaire de l’OPC ou du FIA ;</w:t>
      </w:r>
    </w:p>
    <w:p w14:paraId="73DF2D25" w14:textId="77777777" w:rsidR="00536252" w:rsidRDefault="000C4E97" w:rsidP="00CB34F8">
      <w:pPr>
        <w:pStyle w:val="Corpsdetexte"/>
        <w:widowControl/>
        <w:numPr>
          <w:ilvl w:val="0"/>
          <w:numId w:val="1"/>
        </w:numPr>
        <w:tabs>
          <w:tab w:val="left" w:pos="1276"/>
        </w:tabs>
        <w:spacing w:after="100" w:line="240" w:lineRule="auto"/>
        <w:ind w:left="1276" w:right="-2" w:hanging="425"/>
        <w:jc w:val="both"/>
        <w:rPr>
          <w:rFonts w:ascii="Calibri" w:hAnsi="Calibri" w:cs="Arial"/>
          <w:sz w:val="18"/>
        </w:rPr>
      </w:pPr>
      <w:r>
        <w:rPr>
          <w:rFonts w:ascii="Calibri" w:hAnsi="Calibri" w:cs="Arial"/>
          <w:sz w:val="18"/>
        </w:rPr>
        <w:t xml:space="preserve">sous forme de chèques individuels, comme indiqué sur le bulletin de souscription. </w:t>
      </w:r>
    </w:p>
    <w:p w14:paraId="53D3DF9F" w14:textId="77777777" w:rsidR="00536252" w:rsidRDefault="000C4E97">
      <w:pPr>
        <w:pStyle w:val="Titre91"/>
        <w:tabs>
          <w:tab w:val="left" w:pos="360"/>
        </w:tabs>
        <w:rPr>
          <w:rFonts w:ascii="Calibri" w:hAnsi="Calibri" w:cs="Arial"/>
          <w:sz w:val="18"/>
        </w:rPr>
      </w:pPr>
      <w:r>
        <w:rPr>
          <w:rFonts w:ascii="Calibri" w:hAnsi="Calibri" w:cs="Arial"/>
          <w:sz w:val="18"/>
        </w:rPr>
        <w:tab/>
      </w:r>
    </w:p>
    <w:p w14:paraId="0236C848" w14:textId="77777777" w:rsidR="00536252" w:rsidRDefault="000C4E97" w:rsidP="00CB34F8">
      <w:pPr>
        <w:numPr>
          <w:ilvl w:val="0"/>
          <w:numId w:val="2"/>
        </w:numPr>
        <w:tabs>
          <w:tab w:val="left" w:pos="1065"/>
        </w:tabs>
        <w:ind w:left="426" w:hanging="426"/>
        <w:rPr>
          <w:rFonts w:ascii="Calibri" w:hAnsi="Calibri" w:cs="Arial"/>
          <w:b/>
          <w:color w:val="000000"/>
          <w:sz w:val="18"/>
        </w:rPr>
      </w:pPr>
      <w:r>
        <w:rPr>
          <w:rFonts w:ascii="Calibri" w:hAnsi="Calibri" w:cs="Arial"/>
          <w:b/>
          <w:color w:val="000000"/>
          <w:sz w:val="18"/>
        </w:rPr>
        <w:t>Demandes de rachat</w:t>
      </w:r>
    </w:p>
    <w:p w14:paraId="0AAE2CC1" w14:textId="77777777" w:rsidR="00536252" w:rsidRDefault="00536252">
      <w:pPr>
        <w:jc w:val="both"/>
        <w:rPr>
          <w:rFonts w:ascii="Calibri" w:hAnsi="Calibri" w:cs="Arial"/>
          <w:sz w:val="18"/>
        </w:rPr>
      </w:pPr>
    </w:p>
    <w:p w14:paraId="56F79D3D" w14:textId="77777777" w:rsidR="00536252" w:rsidRDefault="000C4E97">
      <w:pPr>
        <w:tabs>
          <w:tab w:val="left" w:pos="426"/>
        </w:tabs>
        <w:spacing w:after="100"/>
        <w:ind w:left="425" w:hanging="425"/>
        <w:jc w:val="both"/>
        <w:rPr>
          <w:rFonts w:ascii="Calibri" w:hAnsi="Calibri" w:cs="Arial"/>
          <w:sz w:val="18"/>
        </w:rPr>
      </w:pPr>
      <w:r>
        <w:rPr>
          <w:rFonts w:ascii="Calibri" w:hAnsi="Calibri" w:cs="Arial"/>
          <w:sz w:val="18"/>
        </w:rPr>
        <w:tab/>
        <w:t>Les demandes de rachat seront centralisées par le Commercialisateur et transmises à Vatel Capital au fil de l’eau, et seront constituées des éléments suivants :</w:t>
      </w:r>
    </w:p>
    <w:p w14:paraId="745815AC" w14:textId="77777777" w:rsidR="00536252" w:rsidRDefault="000C4E97" w:rsidP="00CB34F8">
      <w:pPr>
        <w:pStyle w:val="Corpsdetexte"/>
        <w:widowControl/>
        <w:numPr>
          <w:ilvl w:val="0"/>
          <w:numId w:val="1"/>
        </w:numPr>
        <w:tabs>
          <w:tab w:val="left" w:pos="851"/>
        </w:tabs>
        <w:spacing w:after="100" w:line="240" w:lineRule="auto"/>
        <w:ind w:left="851" w:hanging="425"/>
        <w:jc w:val="both"/>
        <w:rPr>
          <w:rFonts w:ascii="Calibri" w:hAnsi="Calibri" w:cs="Arial"/>
          <w:sz w:val="18"/>
        </w:rPr>
      </w:pPr>
      <w:r>
        <w:rPr>
          <w:rFonts w:ascii="Calibri" w:hAnsi="Calibri" w:cs="Arial"/>
          <w:sz w:val="18"/>
        </w:rPr>
        <w:t>demande formelle de rachat signée par le souscripteur, ses héritiers, ou le notaire en charge de la succession éventuelle, précisant le nom du souscripteur, le FIA ou l’OPC concerné, et le nombre de parts à racheter ;</w:t>
      </w:r>
    </w:p>
    <w:p w14:paraId="7244674F" w14:textId="77777777" w:rsidR="00536252" w:rsidRDefault="000C4E97" w:rsidP="00CB34F8">
      <w:pPr>
        <w:pStyle w:val="Corpsdetexte"/>
        <w:widowControl/>
        <w:numPr>
          <w:ilvl w:val="0"/>
          <w:numId w:val="1"/>
        </w:numPr>
        <w:tabs>
          <w:tab w:val="left" w:pos="851"/>
        </w:tabs>
        <w:spacing w:after="100" w:line="240" w:lineRule="auto"/>
        <w:ind w:left="851" w:hanging="425"/>
        <w:jc w:val="both"/>
        <w:rPr>
          <w:rFonts w:ascii="Calibri" w:hAnsi="Calibri" w:cs="Arial"/>
          <w:sz w:val="18"/>
        </w:rPr>
      </w:pPr>
      <w:r>
        <w:rPr>
          <w:rFonts w:ascii="Calibri" w:hAnsi="Calibri" w:cs="Arial"/>
          <w:sz w:val="18"/>
        </w:rPr>
        <w:t>le cas échéant, pièces justificatives parmi l’attestation d’invalidité émise par la Sécurité Sociale, l’acte de décès, l’attestation de licenciement émise par l’employeur et l’attestation du notaire ;</w:t>
      </w:r>
    </w:p>
    <w:p w14:paraId="453C3D68" w14:textId="77777777" w:rsidR="00536252" w:rsidRDefault="000C4E97" w:rsidP="00CB34F8">
      <w:pPr>
        <w:pStyle w:val="Corpsdetexte"/>
        <w:widowControl/>
        <w:numPr>
          <w:ilvl w:val="0"/>
          <w:numId w:val="1"/>
        </w:numPr>
        <w:tabs>
          <w:tab w:val="left" w:pos="851"/>
        </w:tabs>
        <w:spacing w:after="100" w:line="240" w:lineRule="auto"/>
        <w:ind w:left="851" w:hanging="425"/>
        <w:jc w:val="both"/>
        <w:rPr>
          <w:rFonts w:ascii="Calibri" w:hAnsi="Calibri" w:cs="Arial"/>
          <w:sz w:val="18"/>
        </w:rPr>
      </w:pPr>
      <w:r>
        <w:rPr>
          <w:rFonts w:ascii="Calibri" w:hAnsi="Calibri" w:cs="Arial"/>
          <w:sz w:val="18"/>
        </w:rPr>
        <w:t>coordonnées bancaires du compte sur lequel sont conservées les parts à racheter, et coordonnées d’un interlocuteur au sein de la banque qui le tient.</w:t>
      </w:r>
    </w:p>
    <w:p w14:paraId="330C946D" w14:textId="77777777" w:rsidR="00536252" w:rsidRDefault="00536252">
      <w:pPr>
        <w:pStyle w:val="Corpsdetexte"/>
        <w:widowControl/>
        <w:tabs>
          <w:tab w:val="left" w:pos="851"/>
        </w:tabs>
        <w:spacing w:after="100" w:line="240" w:lineRule="auto"/>
        <w:ind w:left="851"/>
        <w:jc w:val="both"/>
        <w:rPr>
          <w:rFonts w:ascii="Calibri" w:hAnsi="Calibri" w:cs="Arial"/>
          <w:sz w:val="18"/>
        </w:rPr>
      </w:pPr>
    </w:p>
    <w:p w14:paraId="04A6E4AE" w14:textId="77777777" w:rsidR="00536252" w:rsidRDefault="000C4E97" w:rsidP="00CB34F8">
      <w:pPr>
        <w:numPr>
          <w:ilvl w:val="0"/>
          <w:numId w:val="2"/>
        </w:numPr>
        <w:tabs>
          <w:tab w:val="left" w:pos="1065"/>
        </w:tabs>
        <w:ind w:left="426" w:hanging="426"/>
        <w:rPr>
          <w:rFonts w:ascii="Calibri" w:hAnsi="Calibri" w:cs="Arial"/>
          <w:b/>
          <w:color w:val="000000"/>
          <w:sz w:val="18"/>
        </w:rPr>
      </w:pPr>
      <w:r>
        <w:rPr>
          <w:rFonts w:ascii="Calibri" w:hAnsi="Calibri" w:cs="Arial"/>
          <w:b/>
          <w:color w:val="000000"/>
          <w:sz w:val="18"/>
        </w:rPr>
        <w:t>Interlocuteurs</w:t>
      </w:r>
    </w:p>
    <w:p w14:paraId="119F9AD7" w14:textId="77777777" w:rsidR="00536252" w:rsidRDefault="00536252">
      <w:pPr>
        <w:tabs>
          <w:tab w:val="left" w:pos="426"/>
        </w:tabs>
        <w:spacing w:after="100"/>
        <w:ind w:left="425" w:hanging="425"/>
        <w:jc w:val="both"/>
        <w:rPr>
          <w:rFonts w:ascii="Calibri" w:hAnsi="Calibri" w:cs="Arial"/>
          <w:sz w:val="18"/>
        </w:rPr>
      </w:pPr>
    </w:p>
    <w:p w14:paraId="3303E35A" w14:textId="77777777" w:rsidR="00536252" w:rsidRDefault="000C4E97">
      <w:pPr>
        <w:tabs>
          <w:tab w:val="left" w:pos="426"/>
        </w:tabs>
        <w:spacing w:after="100"/>
        <w:ind w:left="425" w:hanging="425"/>
        <w:jc w:val="both"/>
        <w:rPr>
          <w:rFonts w:ascii="Calibri" w:hAnsi="Calibri" w:cs="Arial"/>
          <w:sz w:val="18"/>
        </w:rPr>
      </w:pPr>
      <w:r>
        <w:rPr>
          <w:rFonts w:ascii="Calibri" w:hAnsi="Calibri" w:cs="Arial"/>
          <w:sz w:val="18"/>
        </w:rPr>
        <w:tab/>
        <w:t>Vatel Capital communiquera régulièrement au Commercialisateur les coordonnées des interlocuteurs au sein de la Société de Gestion et du Dépositaire.</w:t>
      </w:r>
      <w:r>
        <w:br w:type="page"/>
      </w:r>
    </w:p>
    <w:p w14:paraId="3735C4D8" w14:textId="77777777" w:rsidR="00536252" w:rsidRDefault="000C4E97">
      <w:pPr>
        <w:jc w:val="center"/>
        <w:rPr>
          <w:rFonts w:ascii="Calibri" w:hAnsi="Calibri" w:cs="Arial"/>
          <w:b/>
          <w:sz w:val="20"/>
        </w:rPr>
      </w:pPr>
      <w:r>
        <w:rPr>
          <w:rFonts w:ascii="Calibri" w:hAnsi="Calibri" w:cs="Arial"/>
          <w:b/>
          <w:sz w:val="20"/>
        </w:rPr>
        <w:lastRenderedPageBreak/>
        <w:t>ANNEXE 3</w:t>
      </w:r>
    </w:p>
    <w:p w14:paraId="24CD6172" w14:textId="77777777" w:rsidR="00536252" w:rsidRDefault="00536252">
      <w:pPr>
        <w:rPr>
          <w:rFonts w:ascii="Calibri" w:hAnsi="Calibri" w:cs="Arial"/>
          <w:b/>
          <w:bCs/>
          <w:sz w:val="18"/>
        </w:rPr>
      </w:pPr>
    </w:p>
    <w:p w14:paraId="7620171F" w14:textId="77777777" w:rsidR="00536252" w:rsidRDefault="000C4E97">
      <w:pPr>
        <w:jc w:val="center"/>
        <w:rPr>
          <w:rFonts w:ascii="Calibri" w:hAnsi="Calibri" w:cs="Arial"/>
          <w:sz w:val="18"/>
        </w:rPr>
      </w:pPr>
      <w:r>
        <w:rPr>
          <w:rFonts w:ascii="Calibri" w:hAnsi="Calibri" w:cs="Arial"/>
          <w:b/>
          <w:bCs/>
          <w:sz w:val="18"/>
        </w:rPr>
        <w:t>CONDITIONS DE REMUNERATION APPLICABLES AU COMMERCIALISATEUR</w:t>
      </w:r>
    </w:p>
    <w:p w14:paraId="4823EFC1" w14:textId="77777777" w:rsidR="00536252" w:rsidRDefault="00536252">
      <w:pPr>
        <w:jc w:val="center"/>
        <w:rPr>
          <w:rFonts w:ascii="Calibri" w:hAnsi="Calibri" w:cs="Arial"/>
          <w:sz w:val="18"/>
        </w:rPr>
      </w:pPr>
    </w:p>
    <w:p w14:paraId="25B1A3BE" w14:textId="77777777" w:rsidR="00536252" w:rsidRDefault="000C4E97" w:rsidP="00CB34F8">
      <w:pPr>
        <w:numPr>
          <w:ilvl w:val="0"/>
          <w:numId w:val="5"/>
        </w:numPr>
        <w:rPr>
          <w:rFonts w:ascii="Calibri" w:hAnsi="Calibri" w:cs="Arial"/>
          <w:b/>
          <w:color w:val="000000"/>
          <w:sz w:val="18"/>
        </w:rPr>
      </w:pPr>
      <w:r>
        <w:rPr>
          <w:rFonts w:ascii="Calibri" w:hAnsi="Calibri" w:cs="Arial"/>
          <w:b/>
          <w:color w:val="000000"/>
          <w:sz w:val="18"/>
        </w:rPr>
        <w:t>Droits d’entrée</w:t>
      </w:r>
    </w:p>
    <w:p w14:paraId="2AE387B1" w14:textId="77777777" w:rsidR="00536252" w:rsidRDefault="00536252">
      <w:pPr>
        <w:tabs>
          <w:tab w:val="left" w:pos="180"/>
          <w:tab w:val="left" w:pos="284"/>
          <w:tab w:val="left" w:pos="540"/>
          <w:tab w:val="left" w:pos="2700"/>
        </w:tabs>
        <w:spacing w:line="300" w:lineRule="auto"/>
        <w:ind w:left="2700" w:hanging="2700"/>
        <w:jc w:val="both"/>
        <w:rPr>
          <w:rFonts w:ascii="Calibri" w:hAnsi="Calibri" w:cs="Arial"/>
          <w:sz w:val="18"/>
        </w:rPr>
      </w:pPr>
    </w:p>
    <w:p w14:paraId="75D958B4" w14:textId="77777777" w:rsidR="00536252" w:rsidRDefault="000C4E97">
      <w:pPr>
        <w:tabs>
          <w:tab w:val="left" w:pos="426"/>
        </w:tabs>
        <w:ind w:left="426"/>
        <w:jc w:val="both"/>
        <w:rPr>
          <w:rFonts w:ascii="Calibri" w:hAnsi="Calibri" w:cs="Arial"/>
          <w:sz w:val="18"/>
        </w:rPr>
      </w:pPr>
      <w:r>
        <w:rPr>
          <w:rFonts w:ascii="Calibri" w:hAnsi="Calibri" w:cs="Arial"/>
          <w:sz w:val="18"/>
        </w:rPr>
        <w:t xml:space="preserve">Le cas échéant, les droits d’entrée (toutes taxes comprises) seront conservés par le Commercialisateur ou lui seront reversés par Vatel Capital, dans le cas où ils auraient été versés au Dépositaire concomitamment aux souscriptions. </w:t>
      </w:r>
    </w:p>
    <w:p w14:paraId="2E2CF591" w14:textId="77777777" w:rsidR="00536252" w:rsidRDefault="00536252">
      <w:pPr>
        <w:tabs>
          <w:tab w:val="left" w:pos="426"/>
        </w:tabs>
        <w:ind w:left="426"/>
        <w:jc w:val="both"/>
        <w:rPr>
          <w:rFonts w:ascii="Calibri" w:hAnsi="Calibri" w:cs="Arial"/>
          <w:sz w:val="18"/>
        </w:rPr>
      </w:pPr>
    </w:p>
    <w:p w14:paraId="68DF18C3" w14:textId="77777777" w:rsidR="00536252" w:rsidRDefault="00536252">
      <w:pPr>
        <w:tabs>
          <w:tab w:val="left" w:pos="426"/>
        </w:tabs>
        <w:ind w:left="426"/>
        <w:jc w:val="both"/>
        <w:rPr>
          <w:rFonts w:ascii="Calibri" w:hAnsi="Calibri" w:cs="Arial"/>
          <w:sz w:val="18"/>
        </w:rPr>
      </w:pPr>
    </w:p>
    <w:p w14:paraId="51C5E846" w14:textId="49DCBB3A" w:rsidR="00ED5063" w:rsidRPr="00415873" w:rsidRDefault="00ED5063" w:rsidP="0023303B">
      <w:pPr>
        <w:numPr>
          <w:ilvl w:val="1"/>
          <w:numId w:val="6"/>
        </w:numPr>
        <w:jc w:val="both"/>
        <w:rPr>
          <w:rFonts w:ascii="Calibri" w:hAnsi="Calibri" w:cs="Arial"/>
          <w:b/>
          <w:color w:val="000000"/>
          <w:sz w:val="18"/>
        </w:rPr>
      </w:pPr>
      <w:r w:rsidRPr="00415873">
        <w:rPr>
          <w:rFonts w:ascii="Calibri" w:hAnsi="Calibri" w:cs="Arial"/>
          <w:b/>
          <w:color w:val="000000"/>
          <w:sz w:val="18"/>
        </w:rPr>
        <w:t>FIP Corse « Kallisté Capital n°</w:t>
      </w:r>
      <w:r w:rsidR="00425C7F" w:rsidRPr="00415873">
        <w:rPr>
          <w:rFonts w:ascii="Calibri" w:hAnsi="Calibri" w:cs="Arial"/>
          <w:b/>
          <w:color w:val="000000"/>
          <w:sz w:val="18"/>
        </w:rPr>
        <w:t>1</w:t>
      </w:r>
      <w:r w:rsidR="002A2804">
        <w:rPr>
          <w:rFonts w:ascii="Calibri" w:hAnsi="Calibri" w:cs="Arial"/>
          <w:b/>
          <w:color w:val="000000"/>
          <w:sz w:val="18"/>
        </w:rPr>
        <w:t>4</w:t>
      </w:r>
      <w:r w:rsidRPr="00415873">
        <w:rPr>
          <w:rFonts w:ascii="Calibri" w:hAnsi="Calibri" w:cs="Arial"/>
          <w:b/>
          <w:color w:val="000000"/>
          <w:sz w:val="18"/>
        </w:rPr>
        <w:t> » et FIP Outre-Mer « Mascarin Capital n°</w:t>
      </w:r>
      <w:r w:rsidR="00425C7F" w:rsidRPr="00415873">
        <w:rPr>
          <w:rFonts w:ascii="Calibri" w:hAnsi="Calibri" w:cs="Arial"/>
          <w:b/>
          <w:color w:val="000000"/>
          <w:sz w:val="18"/>
        </w:rPr>
        <w:t>3</w:t>
      </w:r>
      <w:r w:rsidRPr="00415873">
        <w:rPr>
          <w:rFonts w:ascii="Calibri" w:hAnsi="Calibri" w:cs="Arial"/>
          <w:b/>
          <w:color w:val="000000"/>
          <w:sz w:val="18"/>
        </w:rPr>
        <w:t xml:space="preserve"> »</w:t>
      </w:r>
    </w:p>
    <w:p w14:paraId="306CB3CD" w14:textId="77777777" w:rsidR="00536252" w:rsidRDefault="00536252">
      <w:pPr>
        <w:tabs>
          <w:tab w:val="left" w:pos="426"/>
        </w:tabs>
        <w:ind w:left="426"/>
        <w:jc w:val="both"/>
        <w:rPr>
          <w:rFonts w:ascii="Calibri" w:hAnsi="Calibri" w:cs="Arial"/>
          <w:sz w:val="18"/>
        </w:rPr>
      </w:pPr>
    </w:p>
    <w:p w14:paraId="553A884D" w14:textId="77777777" w:rsidR="006D7BA8" w:rsidRDefault="006D7BA8" w:rsidP="006D7BA8">
      <w:pPr>
        <w:tabs>
          <w:tab w:val="num" w:pos="426"/>
        </w:tabs>
        <w:autoSpaceDE w:val="0"/>
        <w:autoSpaceDN w:val="0"/>
        <w:adjustRightInd w:val="0"/>
        <w:ind w:left="426"/>
        <w:jc w:val="both"/>
        <w:rPr>
          <w:rFonts w:ascii="Calibri" w:hAnsi="Calibri" w:cs="Arial"/>
          <w:sz w:val="18"/>
        </w:rPr>
      </w:pPr>
      <w:r w:rsidRPr="00B77C62">
        <w:rPr>
          <w:rFonts w:ascii="Calibri" w:hAnsi="Calibri" w:cs="Arial"/>
          <w:sz w:val="18"/>
        </w:rPr>
        <w:t>Les droits d’entrée sont laissés à l’appréciation d</w:t>
      </w:r>
      <w:r>
        <w:rPr>
          <w:rFonts w:ascii="Calibri" w:hAnsi="Calibri" w:cs="Arial"/>
          <w:sz w:val="18"/>
        </w:rPr>
        <w:t>e l’Apporteur</w:t>
      </w:r>
      <w:r w:rsidRPr="00B77C62">
        <w:rPr>
          <w:rFonts w:ascii="Calibri" w:hAnsi="Calibri" w:cs="Arial"/>
          <w:sz w:val="18"/>
        </w:rPr>
        <w:t xml:space="preserve">, </w:t>
      </w:r>
      <w:r w:rsidRPr="00B77C62">
        <w:rPr>
          <w:rFonts w:ascii="Calibri" w:hAnsi="Calibri" w:cs="Arial"/>
          <w:b/>
          <w:sz w:val="18"/>
        </w:rPr>
        <w:t>sans toutefois excéder 5 %</w:t>
      </w:r>
      <w:r>
        <w:rPr>
          <w:rFonts w:ascii="Calibri" w:hAnsi="Calibri" w:cs="Arial"/>
          <w:b/>
          <w:sz w:val="18"/>
        </w:rPr>
        <w:t xml:space="preserve"> </w:t>
      </w:r>
      <w:r w:rsidRPr="00B77C62">
        <w:rPr>
          <w:rFonts w:ascii="Calibri" w:hAnsi="Calibri" w:cs="Arial"/>
          <w:sz w:val="18"/>
        </w:rPr>
        <w:t>(toutes taxes comprises)</w:t>
      </w:r>
      <w:r>
        <w:rPr>
          <w:rFonts w:ascii="Calibri" w:hAnsi="Calibri" w:cs="Arial"/>
          <w:sz w:val="18"/>
        </w:rPr>
        <w:t xml:space="preserve"> </w:t>
      </w:r>
      <w:r w:rsidRPr="00B77C62">
        <w:rPr>
          <w:rFonts w:ascii="Calibri" w:hAnsi="Calibri" w:cs="Arial"/>
          <w:sz w:val="18"/>
        </w:rPr>
        <w:t xml:space="preserve">du montant de la souscription nette (hors droits d’entrée) réalisée. </w:t>
      </w:r>
      <w:r w:rsidRPr="00F26222">
        <w:rPr>
          <w:rFonts w:ascii="Calibri" w:hAnsi="Calibri" w:cs="Arial"/>
          <w:sz w:val="18"/>
        </w:rPr>
        <w:t xml:space="preserve">Les droits d’entrée sont intégralement conservés par </w:t>
      </w:r>
      <w:r>
        <w:rPr>
          <w:rFonts w:ascii="Calibri" w:hAnsi="Calibri" w:cs="Arial"/>
          <w:sz w:val="18"/>
        </w:rPr>
        <w:t>le Commercialisateur</w:t>
      </w:r>
      <w:r w:rsidRPr="00F26222">
        <w:rPr>
          <w:rFonts w:ascii="Calibri" w:hAnsi="Calibri" w:cs="Arial"/>
          <w:sz w:val="18"/>
        </w:rPr>
        <w:t>.</w:t>
      </w:r>
    </w:p>
    <w:p w14:paraId="418BE117" w14:textId="77777777" w:rsidR="006D7BA8" w:rsidRDefault="006D7BA8" w:rsidP="006D7BA8">
      <w:pPr>
        <w:tabs>
          <w:tab w:val="num" w:pos="426"/>
        </w:tabs>
        <w:autoSpaceDE w:val="0"/>
        <w:autoSpaceDN w:val="0"/>
        <w:adjustRightInd w:val="0"/>
        <w:ind w:left="426"/>
        <w:jc w:val="both"/>
        <w:rPr>
          <w:rFonts w:ascii="Calibri" w:hAnsi="Calibri" w:cs="Arial"/>
          <w:sz w:val="18"/>
        </w:rPr>
      </w:pPr>
    </w:p>
    <w:p w14:paraId="2E471782" w14:textId="1B924BB4" w:rsidR="004359AF" w:rsidRDefault="00425C7F" w:rsidP="00CB34F8">
      <w:pPr>
        <w:numPr>
          <w:ilvl w:val="1"/>
          <w:numId w:val="6"/>
        </w:numPr>
        <w:jc w:val="both"/>
        <w:rPr>
          <w:rFonts w:ascii="Calibri" w:hAnsi="Calibri" w:cs="Arial"/>
          <w:b/>
          <w:color w:val="000000"/>
          <w:sz w:val="18"/>
        </w:rPr>
      </w:pPr>
      <w:r>
        <w:rPr>
          <w:rFonts w:ascii="Calibri" w:hAnsi="Calibri" w:cs="Arial"/>
          <w:b/>
          <w:color w:val="000000"/>
          <w:sz w:val="18"/>
        </w:rPr>
        <w:t>FCPI Dividendes Plus n°</w:t>
      </w:r>
      <w:r w:rsidR="002A2804">
        <w:rPr>
          <w:rFonts w:ascii="Calibri" w:hAnsi="Calibri" w:cs="Arial"/>
          <w:b/>
          <w:color w:val="000000"/>
          <w:sz w:val="18"/>
        </w:rPr>
        <w:t>9</w:t>
      </w:r>
    </w:p>
    <w:p w14:paraId="785D9C22" w14:textId="77777777" w:rsidR="004359AF" w:rsidRDefault="004359AF" w:rsidP="004359AF">
      <w:pPr>
        <w:tabs>
          <w:tab w:val="left" w:pos="426"/>
        </w:tabs>
        <w:ind w:left="426"/>
        <w:jc w:val="both"/>
        <w:rPr>
          <w:rFonts w:ascii="Calibri" w:hAnsi="Calibri" w:cs="Arial"/>
          <w:sz w:val="18"/>
        </w:rPr>
      </w:pPr>
    </w:p>
    <w:p w14:paraId="3A3BB040" w14:textId="77777777" w:rsidR="00D97BAB" w:rsidRDefault="00D97BAB" w:rsidP="00D97BAB">
      <w:pPr>
        <w:tabs>
          <w:tab w:val="num" w:pos="426"/>
        </w:tabs>
        <w:autoSpaceDE w:val="0"/>
        <w:autoSpaceDN w:val="0"/>
        <w:adjustRightInd w:val="0"/>
        <w:ind w:left="426"/>
        <w:jc w:val="both"/>
        <w:rPr>
          <w:rFonts w:ascii="Calibri" w:hAnsi="Calibri" w:cs="Arial"/>
          <w:sz w:val="18"/>
        </w:rPr>
      </w:pPr>
      <w:r w:rsidRPr="00B77C62">
        <w:rPr>
          <w:rFonts w:ascii="Calibri" w:hAnsi="Calibri" w:cs="Arial"/>
          <w:sz w:val="18"/>
        </w:rPr>
        <w:t>Les droits d’entrée sont laissés à l’appréciation d</w:t>
      </w:r>
      <w:r>
        <w:rPr>
          <w:rFonts w:ascii="Calibri" w:hAnsi="Calibri" w:cs="Arial"/>
          <w:sz w:val="18"/>
        </w:rPr>
        <w:t>e l’Apporteur</w:t>
      </w:r>
      <w:r w:rsidRPr="00B77C62">
        <w:rPr>
          <w:rFonts w:ascii="Calibri" w:hAnsi="Calibri" w:cs="Arial"/>
          <w:sz w:val="18"/>
        </w:rPr>
        <w:t xml:space="preserve">, </w:t>
      </w:r>
      <w:r w:rsidRPr="00B77C62">
        <w:rPr>
          <w:rFonts w:ascii="Calibri" w:hAnsi="Calibri" w:cs="Arial"/>
          <w:b/>
          <w:sz w:val="18"/>
        </w:rPr>
        <w:t>sans toutefois excéder 5 %</w:t>
      </w:r>
      <w:r w:rsidR="00425C7F">
        <w:rPr>
          <w:rFonts w:ascii="Calibri" w:hAnsi="Calibri" w:cs="Arial"/>
          <w:b/>
          <w:sz w:val="18"/>
        </w:rPr>
        <w:t xml:space="preserve"> </w:t>
      </w:r>
      <w:r w:rsidRPr="00B77C62">
        <w:rPr>
          <w:rFonts w:ascii="Calibri" w:hAnsi="Calibri" w:cs="Arial"/>
          <w:sz w:val="18"/>
        </w:rPr>
        <w:t>(toutes taxes comprises)</w:t>
      </w:r>
      <w:r w:rsidR="00425C7F">
        <w:rPr>
          <w:rFonts w:ascii="Calibri" w:hAnsi="Calibri" w:cs="Arial"/>
          <w:sz w:val="18"/>
        </w:rPr>
        <w:t xml:space="preserve"> </w:t>
      </w:r>
      <w:r w:rsidRPr="00B77C62">
        <w:rPr>
          <w:rFonts w:ascii="Calibri" w:hAnsi="Calibri" w:cs="Arial"/>
          <w:sz w:val="18"/>
        </w:rPr>
        <w:t xml:space="preserve">du montant de la souscription nette (hors droits d’entrée) réalisée. </w:t>
      </w:r>
      <w:r w:rsidRPr="00F26222">
        <w:rPr>
          <w:rFonts w:ascii="Calibri" w:hAnsi="Calibri" w:cs="Arial"/>
          <w:sz w:val="18"/>
        </w:rPr>
        <w:t xml:space="preserve">Les droits d’entrée sont intégralement conservés par </w:t>
      </w:r>
      <w:r>
        <w:rPr>
          <w:rFonts w:ascii="Calibri" w:hAnsi="Calibri" w:cs="Arial"/>
          <w:sz w:val="18"/>
        </w:rPr>
        <w:t>le Commercialisateur</w:t>
      </w:r>
      <w:r w:rsidRPr="00F26222">
        <w:rPr>
          <w:rFonts w:ascii="Calibri" w:hAnsi="Calibri" w:cs="Arial"/>
          <w:sz w:val="18"/>
        </w:rPr>
        <w:t>.</w:t>
      </w:r>
    </w:p>
    <w:p w14:paraId="1EE5504F" w14:textId="77777777" w:rsidR="0023303B" w:rsidRDefault="0023303B" w:rsidP="00D97BAB">
      <w:pPr>
        <w:tabs>
          <w:tab w:val="num" w:pos="426"/>
        </w:tabs>
        <w:autoSpaceDE w:val="0"/>
        <w:autoSpaceDN w:val="0"/>
        <w:adjustRightInd w:val="0"/>
        <w:ind w:left="426"/>
        <w:jc w:val="both"/>
        <w:rPr>
          <w:rFonts w:ascii="Calibri" w:hAnsi="Calibri" w:cs="Arial"/>
          <w:sz w:val="18"/>
        </w:rPr>
      </w:pPr>
    </w:p>
    <w:p w14:paraId="5E469DFF" w14:textId="77777777" w:rsidR="0023303B" w:rsidRDefault="0023303B" w:rsidP="0023303B">
      <w:pPr>
        <w:numPr>
          <w:ilvl w:val="1"/>
          <w:numId w:val="6"/>
        </w:numPr>
        <w:jc w:val="both"/>
        <w:rPr>
          <w:rFonts w:ascii="Calibri" w:hAnsi="Calibri" w:cs="Arial"/>
          <w:b/>
          <w:color w:val="000000"/>
          <w:sz w:val="18"/>
        </w:rPr>
      </w:pPr>
      <w:r>
        <w:rPr>
          <w:rFonts w:ascii="Calibri" w:hAnsi="Calibri" w:cs="Arial"/>
          <w:b/>
          <w:color w:val="000000"/>
          <w:sz w:val="18"/>
        </w:rPr>
        <w:t>VATEL REMPLOI</w:t>
      </w:r>
    </w:p>
    <w:p w14:paraId="56281B6C" w14:textId="77777777" w:rsidR="0023303B" w:rsidRDefault="0023303B" w:rsidP="0023303B">
      <w:pPr>
        <w:tabs>
          <w:tab w:val="left" w:pos="426"/>
        </w:tabs>
        <w:ind w:left="426"/>
        <w:jc w:val="both"/>
        <w:rPr>
          <w:rFonts w:ascii="Calibri" w:hAnsi="Calibri" w:cs="Arial"/>
          <w:sz w:val="18"/>
        </w:rPr>
      </w:pPr>
    </w:p>
    <w:p w14:paraId="5BB0EBA1" w14:textId="368BFB66" w:rsidR="0023303B" w:rsidRDefault="0023303B" w:rsidP="0023303B">
      <w:pPr>
        <w:tabs>
          <w:tab w:val="num" w:pos="426"/>
        </w:tabs>
        <w:autoSpaceDE w:val="0"/>
        <w:autoSpaceDN w:val="0"/>
        <w:adjustRightInd w:val="0"/>
        <w:ind w:left="426"/>
        <w:jc w:val="both"/>
        <w:rPr>
          <w:rFonts w:ascii="Calibri" w:hAnsi="Calibri" w:cs="Arial"/>
          <w:sz w:val="18"/>
        </w:rPr>
      </w:pPr>
      <w:r w:rsidRPr="00B77C62">
        <w:rPr>
          <w:rFonts w:ascii="Calibri" w:hAnsi="Calibri" w:cs="Arial"/>
          <w:sz w:val="18"/>
        </w:rPr>
        <w:t>Les droits d’entrée sont laissés à l’appréciation d</w:t>
      </w:r>
      <w:r>
        <w:rPr>
          <w:rFonts w:ascii="Calibri" w:hAnsi="Calibri" w:cs="Arial"/>
          <w:sz w:val="18"/>
        </w:rPr>
        <w:t>e l’Apporteur</w:t>
      </w:r>
      <w:r w:rsidRPr="00B77C62">
        <w:rPr>
          <w:rFonts w:ascii="Calibri" w:hAnsi="Calibri" w:cs="Arial"/>
          <w:sz w:val="18"/>
        </w:rPr>
        <w:t xml:space="preserve">, </w:t>
      </w:r>
      <w:r w:rsidRPr="00B77C62">
        <w:rPr>
          <w:rFonts w:ascii="Calibri" w:hAnsi="Calibri" w:cs="Arial"/>
          <w:b/>
          <w:sz w:val="18"/>
        </w:rPr>
        <w:t>sans toutefois excéder 5 %</w:t>
      </w:r>
      <w:r>
        <w:rPr>
          <w:rFonts w:ascii="Calibri" w:hAnsi="Calibri" w:cs="Arial"/>
          <w:b/>
          <w:sz w:val="18"/>
        </w:rPr>
        <w:t xml:space="preserve"> </w:t>
      </w:r>
      <w:r w:rsidRPr="00B77C62">
        <w:rPr>
          <w:rFonts w:ascii="Calibri" w:hAnsi="Calibri" w:cs="Arial"/>
          <w:sz w:val="18"/>
        </w:rPr>
        <w:t>(toutes taxes comprises)</w:t>
      </w:r>
      <w:r>
        <w:rPr>
          <w:rFonts w:ascii="Calibri" w:hAnsi="Calibri" w:cs="Arial"/>
          <w:sz w:val="18"/>
        </w:rPr>
        <w:t xml:space="preserve"> </w:t>
      </w:r>
      <w:r w:rsidRPr="00B77C62">
        <w:rPr>
          <w:rFonts w:ascii="Calibri" w:hAnsi="Calibri" w:cs="Arial"/>
          <w:sz w:val="18"/>
        </w:rPr>
        <w:t xml:space="preserve">du montant de la souscription nette (hors droits d’entrée) réalisée. </w:t>
      </w:r>
      <w:r w:rsidRPr="00F26222">
        <w:rPr>
          <w:rFonts w:ascii="Calibri" w:hAnsi="Calibri" w:cs="Arial"/>
          <w:sz w:val="18"/>
        </w:rPr>
        <w:t xml:space="preserve">Les droits d’entrée sont intégralement conservés par </w:t>
      </w:r>
      <w:r>
        <w:rPr>
          <w:rFonts w:ascii="Calibri" w:hAnsi="Calibri" w:cs="Arial"/>
          <w:sz w:val="18"/>
        </w:rPr>
        <w:t>le Commercialisateur</w:t>
      </w:r>
      <w:r w:rsidRPr="00F26222">
        <w:rPr>
          <w:rFonts w:ascii="Calibri" w:hAnsi="Calibri" w:cs="Arial"/>
          <w:sz w:val="18"/>
        </w:rPr>
        <w:t>.</w:t>
      </w:r>
    </w:p>
    <w:p w14:paraId="33384EBF" w14:textId="1231D54C" w:rsidR="00971E02" w:rsidRDefault="00971E02" w:rsidP="0023303B">
      <w:pPr>
        <w:tabs>
          <w:tab w:val="num" w:pos="426"/>
        </w:tabs>
        <w:autoSpaceDE w:val="0"/>
        <w:autoSpaceDN w:val="0"/>
        <w:adjustRightInd w:val="0"/>
        <w:ind w:left="426"/>
        <w:jc w:val="both"/>
        <w:rPr>
          <w:rFonts w:ascii="Calibri" w:hAnsi="Calibri" w:cs="Arial"/>
          <w:sz w:val="18"/>
        </w:rPr>
      </w:pPr>
    </w:p>
    <w:p w14:paraId="1CD08B45" w14:textId="26337E41" w:rsidR="00971E02" w:rsidRPr="0016449C" w:rsidRDefault="00971E02" w:rsidP="00971E02">
      <w:pPr>
        <w:pStyle w:val="Paragraphedeliste"/>
        <w:numPr>
          <w:ilvl w:val="1"/>
          <w:numId w:val="6"/>
        </w:numPr>
        <w:tabs>
          <w:tab w:val="num" w:pos="426"/>
        </w:tabs>
        <w:autoSpaceDE w:val="0"/>
        <w:autoSpaceDN w:val="0"/>
        <w:adjustRightInd w:val="0"/>
        <w:jc w:val="both"/>
        <w:rPr>
          <w:rFonts w:ascii="Calibri" w:hAnsi="Calibri" w:cs="Arial"/>
          <w:b/>
          <w:bCs/>
          <w:sz w:val="18"/>
        </w:rPr>
      </w:pPr>
      <w:r w:rsidRPr="0016449C">
        <w:rPr>
          <w:rFonts w:ascii="Calibri" w:hAnsi="Calibri" w:cs="Arial"/>
          <w:b/>
          <w:bCs/>
          <w:sz w:val="18"/>
        </w:rPr>
        <w:t>FONCIERE FORESTIERE</w:t>
      </w:r>
    </w:p>
    <w:p w14:paraId="207F53B7" w14:textId="50EBD47E" w:rsidR="00F704A4" w:rsidRPr="0016449C" w:rsidRDefault="00F704A4" w:rsidP="00F704A4">
      <w:pPr>
        <w:tabs>
          <w:tab w:val="num" w:pos="426"/>
        </w:tabs>
        <w:autoSpaceDE w:val="0"/>
        <w:autoSpaceDN w:val="0"/>
        <w:adjustRightInd w:val="0"/>
        <w:jc w:val="both"/>
        <w:rPr>
          <w:rFonts w:ascii="Calibri" w:hAnsi="Calibri" w:cs="Arial"/>
          <w:sz w:val="18"/>
        </w:rPr>
      </w:pPr>
    </w:p>
    <w:p w14:paraId="0243D3EC" w14:textId="4481237F" w:rsidR="00F704A4" w:rsidRPr="00F704A4" w:rsidRDefault="0010654A" w:rsidP="0010654A">
      <w:pPr>
        <w:tabs>
          <w:tab w:val="num" w:pos="426"/>
        </w:tabs>
        <w:autoSpaceDE w:val="0"/>
        <w:autoSpaceDN w:val="0"/>
        <w:adjustRightInd w:val="0"/>
        <w:ind w:left="360"/>
        <w:jc w:val="both"/>
        <w:rPr>
          <w:rFonts w:ascii="Calibri" w:hAnsi="Calibri" w:cs="Arial"/>
          <w:sz w:val="18"/>
        </w:rPr>
      </w:pPr>
      <w:r w:rsidRPr="0010654A">
        <w:rPr>
          <w:rFonts w:ascii="Calibri" w:hAnsi="Calibri" w:cs="Arial"/>
          <w:sz w:val="18"/>
        </w:rPr>
        <w:t xml:space="preserve">En rémunération de son activité de commercialisation, l’Apporteur percevra une commission fixe et unique égale à </w:t>
      </w:r>
      <w:r w:rsidRPr="004C4B27">
        <w:rPr>
          <w:rFonts w:ascii="Calibri" w:hAnsi="Calibri" w:cs="Arial"/>
          <w:b/>
          <w:bCs/>
          <w:sz w:val="18"/>
        </w:rPr>
        <w:t>5 % HT</w:t>
      </w:r>
      <w:r w:rsidRPr="0010654A">
        <w:rPr>
          <w:rFonts w:ascii="Calibri" w:hAnsi="Calibri" w:cs="Arial"/>
          <w:sz w:val="18"/>
        </w:rPr>
        <w:t xml:space="preserve"> du montant souscrit par ses clients.</w:t>
      </w:r>
    </w:p>
    <w:p w14:paraId="2D4C60D2" w14:textId="77777777" w:rsidR="0023303B" w:rsidRPr="00F26222" w:rsidRDefault="0023303B" w:rsidP="00D97BAB">
      <w:pPr>
        <w:tabs>
          <w:tab w:val="num" w:pos="426"/>
        </w:tabs>
        <w:autoSpaceDE w:val="0"/>
        <w:autoSpaceDN w:val="0"/>
        <w:adjustRightInd w:val="0"/>
        <w:ind w:left="426"/>
        <w:jc w:val="both"/>
        <w:rPr>
          <w:rFonts w:ascii="Calibri" w:hAnsi="Calibri" w:cs="Arial"/>
          <w:sz w:val="18"/>
        </w:rPr>
      </w:pPr>
    </w:p>
    <w:p w14:paraId="662B3041" w14:textId="77777777" w:rsidR="00536252" w:rsidRDefault="00536252">
      <w:pPr>
        <w:tabs>
          <w:tab w:val="left" w:pos="426"/>
        </w:tabs>
        <w:jc w:val="both"/>
        <w:rPr>
          <w:rFonts w:ascii="Calibri" w:hAnsi="Calibri" w:cs="Arial"/>
          <w:sz w:val="18"/>
        </w:rPr>
      </w:pPr>
    </w:p>
    <w:p w14:paraId="21E710E5" w14:textId="77777777" w:rsidR="00536252" w:rsidRDefault="00536252">
      <w:pPr>
        <w:jc w:val="both"/>
        <w:rPr>
          <w:rFonts w:ascii="Calibri" w:hAnsi="Calibri" w:cs="Arial"/>
          <w:sz w:val="18"/>
        </w:rPr>
      </w:pPr>
    </w:p>
    <w:p w14:paraId="387FEE85" w14:textId="77777777" w:rsidR="00536252" w:rsidRDefault="000C4E97" w:rsidP="00CB34F8">
      <w:pPr>
        <w:numPr>
          <w:ilvl w:val="0"/>
          <w:numId w:val="5"/>
        </w:numPr>
        <w:jc w:val="both"/>
        <w:rPr>
          <w:rFonts w:ascii="Calibri" w:hAnsi="Calibri" w:cs="Arial"/>
          <w:b/>
          <w:color w:val="000000"/>
          <w:sz w:val="18"/>
        </w:rPr>
      </w:pPr>
      <w:r>
        <w:rPr>
          <w:rFonts w:ascii="Calibri" w:hAnsi="Calibri" w:cs="Arial"/>
          <w:b/>
          <w:color w:val="000000"/>
          <w:sz w:val="18"/>
        </w:rPr>
        <w:t>Commissions sur encours</w:t>
      </w:r>
    </w:p>
    <w:p w14:paraId="1EEE292E" w14:textId="77777777" w:rsidR="00F0309A" w:rsidRDefault="00F0309A" w:rsidP="00F0309A">
      <w:pPr>
        <w:ind w:left="360"/>
        <w:jc w:val="both"/>
        <w:rPr>
          <w:rFonts w:ascii="Calibri" w:hAnsi="Calibri" w:cs="Arial"/>
          <w:b/>
          <w:color w:val="000000"/>
          <w:sz w:val="18"/>
        </w:rPr>
      </w:pPr>
    </w:p>
    <w:p w14:paraId="31AE7A6A" w14:textId="77777777" w:rsidR="00536252" w:rsidRDefault="00536252">
      <w:pPr>
        <w:keepNext/>
        <w:jc w:val="both"/>
        <w:rPr>
          <w:rFonts w:ascii="Calibri" w:hAnsi="Calibri" w:cs="Arial"/>
          <w:sz w:val="18"/>
        </w:rPr>
      </w:pPr>
    </w:p>
    <w:p w14:paraId="0D9B10E6" w14:textId="0435F7F1" w:rsidR="00536252" w:rsidRPr="0016449C" w:rsidRDefault="000C4E97" w:rsidP="00CB34F8">
      <w:pPr>
        <w:pStyle w:val="Paragraphedeliste"/>
        <w:numPr>
          <w:ilvl w:val="1"/>
          <w:numId w:val="7"/>
        </w:numPr>
        <w:jc w:val="both"/>
        <w:rPr>
          <w:rFonts w:ascii="Calibri" w:hAnsi="Calibri" w:cs="Arial"/>
          <w:b/>
          <w:color w:val="000000"/>
          <w:sz w:val="18"/>
        </w:rPr>
      </w:pPr>
      <w:r w:rsidRPr="0016449C">
        <w:rPr>
          <w:rFonts w:ascii="Calibri" w:hAnsi="Calibri" w:cs="Arial"/>
          <w:b/>
          <w:color w:val="000000"/>
          <w:sz w:val="18"/>
        </w:rPr>
        <w:t xml:space="preserve">FCP Vatel </w:t>
      </w:r>
      <w:r w:rsidR="00C36F3B" w:rsidRPr="0016449C">
        <w:rPr>
          <w:rFonts w:ascii="Calibri" w:hAnsi="Calibri" w:cs="Arial"/>
          <w:b/>
          <w:color w:val="000000"/>
          <w:sz w:val="18"/>
        </w:rPr>
        <w:t>Flexible</w:t>
      </w:r>
      <w:r w:rsidR="0080769F" w:rsidRPr="0016449C">
        <w:rPr>
          <w:rFonts w:ascii="Calibri" w:hAnsi="Calibri" w:cs="Arial"/>
          <w:b/>
          <w:color w:val="000000"/>
          <w:sz w:val="18"/>
        </w:rPr>
        <w:t xml:space="preserve"> C</w:t>
      </w:r>
      <w:r w:rsidR="00620A96" w:rsidRPr="0016449C">
        <w:rPr>
          <w:rFonts w:ascii="Calibri" w:hAnsi="Calibri" w:cs="Arial"/>
          <w:b/>
          <w:color w:val="000000"/>
          <w:sz w:val="18"/>
        </w:rPr>
        <w:t xml:space="preserve"> à travers un contrat d’assurance vie</w:t>
      </w:r>
    </w:p>
    <w:p w14:paraId="10E3F99C" w14:textId="77777777" w:rsidR="00536252" w:rsidRPr="0016449C" w:rsidRDefault="00536252">
      <w:pPr>
        <w:ind w:left="360"/>
        <w:jc w:val="both"/>
        <w:rPr>
          <w:rFonts w:ascii="Calibri" w:hAnsi="Calibri" w:cs="Arial"/>
          <w:b/>
          <w:color w:val="000000"/>
          <w:sz w:val="18"/>
        </w:rPr>
      </w:pPr>
    </w:p>
    <w:p w14:paraId="14EB960A" w14:textId="74582FF1" w:rsidR="00536252" w:rsidRDefault="000C4E97">
      <w:pPr>
        <w:ind w:left="360"/>
        <w:jc w:val="both"/>
        <w:rPr>
          <w:rFonts w:ascii="Calibri" w:hAnsi="Calibri" w:cs="Arial"/>
          <w:b/>
          <w:color w:val="000000"/>
          <w:sz w:val="18"/>
        </w:rPr>
      </w:pPr>
      <w:r w:rsidRPr="0016449C">
        <w:rPr>
          <w:rFonts w:ascii="Calibri" w:hAnsi="Calibri" w:cs="Arial"/>
          <w:sz w:val="18"/>
        </w:rPr>
        <w:t xml:space="preserve">En rémunération de son activité de commercialisation, le Commercialisateur percevra une commission </w:t>
      </w:r>
      <w:r w:rsidR="00620A96" w:rsidRPr="0016449C">
        <w:rPr>
          <w:rFonts w:ascii="Calibri" w:hAnsi="Calibri" w:cs="Arial"/>
          <w:sz w:val="18"/>
        </w:rPr>
        <w:t xml:space="preserve">de rétrocession payée directement par l’assureur vie. Le montant des rétrocessions sur encours dépendra de la convention signée entre l’assureur et le distributeur. </w:t>
      </w:r>
      <w:r w:rsidRPr="0016449C">
        <w:rPr>
          <w:rFonts w:ascii="Calibri" w:hAnsi="Calibri" w:cs="Arial"/>
          <w:sz w:val="18"/>
        </w:rPr>
        <w:t>Les commissions sur encours seront versées trimestriellement, prorata temporis en cas de nouvelle souscription ou de rachat.</w:t>
      </w:r>
      <w:r>
        <w:rPr>
          <w:rFonts w:ascii="Calibri" w:hAnsi="Calibri" w:cs="Arial"/>
          <w:sz w:val="18"/>
        </w:rPr>
        <w:t xml:space="preserve"> </w:t>
      </w:r>
    </w:p>
    <w:p w14:paraId="2CE7B23C" w14:textId="77777777" w:rsidR="00536252" w:rsidRDefault="00536252">
      <w:pPr>
        <w:keepNext/>
        <w:ind w:left="426"/>
        <w:jc w:val="both"/>
        <w:rPr>
          <w:rFonts w:ascii="Calibri" w:hAnsi="Calibri" w:cs="Arial"/>
          <w:sz w:val="18"/>
        </w:rPr>
      </w:pPr>
    </w:p>
    <w:p w14:paraId="0D5E3E01" w14:textId="77777777" w:rsidR="00536252" w:rsidRDefault="00536252">
      <w:pPr>
        <w:tabs>
          <w:tab w:val="left" w:pos="426"/>
        </w:tabs>
        <w:jc w:val="both"/>
        <w:rPr>
          <w:rFonts w:ascii="Calibri" w:hAnsi="Calibri" w:cs="Arial"/>
          <w:sz w:val="18"/>
        </w:rPr>
      </w:pPr>
    </w:p>
    <w:p w14:paraId="737D6AA0" w14:textId="77CBBBC9" w:rsidR="00536252" w:rsidRDefault="000C4E97" w:rsidP="00CB34F8">
      <w:pPr>
        <w:pStyle w:val="Paragraphedeliste"/>
        <w:numPr>
          <w:ilvl w:val="1"/>
          <w:numId w:val="7"/>
        </w:numPr>
        <w:ind w:hanging="294"/>
        <w:rPr>
          <w:rFonts w:ascii="Calibri" w:hAnsi="Calibri" w:cs="Arial"/>
          <w:b/>
          <w:sz w:val="18"/>
        </w:rPr>
      </w:pPr>
      <w:r>
        <w:rPr>
          <w:rFonts w:ascii="Calibri" w:hAnsi="Calibri" w:cs="Arial"/>
          <w:b/>
          <w:sz w:val="18"/>
        </w:rPr>
        <w:t>FIP Corse « Kallisté Capital n°</w:t>
      </w:r>
      <w:r w:rsidR="004468D6">
        <w:rPr>
          <w:rFonts w:ascii="Calibri" w:hAnsi="Calibri" w:cs="Arial"/>
          <w:b/>
          <w:sz w:val="18"/>
        </w:rPr>
        <w:t>1</w:t>
      </w:r>
      <w:r w:rsidR="002A2804">
        <w:rPr>
          <w:rFonts w:ascii="Calibri" w:hAnsi="Calibri" w:cs="Arial"/>
          <w:b/>
          <w:sz w:val="18"/>
        </w:rPr>
        <w:t>4</w:t>
      </w:r>
      <w:r>
        <w:rPr>
          <w:rFonts w:ascii="Calibri" w:hAnsi="Calibri" w:cs="Arial"/>
          <w:b/>
          <w:sz w:val="18"/>
        </w:rPr>
        <w:t> »</w:t>
      </w:r>
      <w:r w:rsidR="006B57C9">
        <w:rPr>
          <w:rFonts w:ascii="Calibri" w:hAnsi="Calibri" w:cs="Arial"/>
          <w:b/>
          <w:sz w:val="18"/>
        </w:rPr>
        <w:t xml:space="preserve"> et FIP </w:t>
      </w:r>
      <w:r w:rsidR="00ED5063">
        <w:rPr>
          <w:rFonts w:ascii="Calibri" w:hAnsi="Calibri" w:cs="Arial"/>
          <w:b/>
          <w:sz w:val="18"/>
        </w:rPr>
        <w:t>Outre-Mer</w:t>
      </w:r>
      <w:r w:rsidR="006B57C9">
        <w:rPr>
          <w:rFonts w:ascii="Calibri" w:hAnsi="Calibri" w:cs="Arial"/>
          <w:b/>
          <w:sz w:val="18"/>
        </w:rPr>
        <w:t xml:space="preserve"> « Mascarin Capita</w:t>
      </w:r>
      <w:r w:rsidR="00836F33">
        <w:rPr>
          <w:rFonts w:ascii="Calibri" w:hAnsi="Calibri" w:cs="Arial"/>
          <w:b/>
          <w:sz w:val="18"/>
        </w:rPr>
        <w:t>l</w:t>
      </w:r>
      <w:r w:rsidR="006B57C9">
        <w:rPr>
          <w:rFonts w:ascii="Calibri" w:hAnsi="Calibri" w:cs="Arial"/>
          <w:b/>
          <w:sz w:val="18"/>
        </w:rPr>
        <w:t xml:space="preserve"> n°</w:t>
      </w:r>
      <w:r w:rsidR="00425C7F">
        <w:rPr>
          <w:rFonts w:ascii="Calibri" w:hAnsi="Calibri" w:cs="Arial"/>
          <w:b/>
          <w:sz w:val="18"/>
        </w:rPr>
        <w:t>3</w:t>
      </w:r>
      <w:r w:rsidR="004359AF">
        <w:rPr>
          <w:rFonts w:ascii="Calibri" w:hAnsi="Calibri" w:cs="Arial"/>
          <w:b/>
          <w:sz w:val="18"/>
        </w:rPr>
        <w:t xml:space="preserve"> </w:t>
      </w:r>
      <w:r w:rsidR="006B57C9">
        <w:rPr>
          <w:rFonts w:ascii="Calibri" w:hAnsi="Calibri" w:cs="Arial"/>
          <w:b/>
          <w:sz w:val="18"/>
        </w:rPr>
        <w:t>»</w:t>
      </w:r>
    </w:p>
    <w:p w14:paraId="2D707A28" w14:textId="77777777" w:rsidR="00536252" w:rsidRDefault="002C7E34">
      <w:pPr>
        <w:tabs>
          <w:tab w:val="left" w:pos="426"/>
        </w:tabs>
        <w:jc w:val="both"/>
        <w:rPr>
          <w:rFonts w:ascii="Calibri" w:hAnsi="Calibri" w:cs="Arial"/>
          <w:sz w:val="18"/>
        </w:rPr>
      </w:pPr>
      <w:r>
        <w:rPr>
          <w:rFonts w:ascii="Calibri" w:hAnsi="Calibri" w:cs="Arial"/>
          <w:sz w:val="18"/>
        </w:rPr>
        <w:tab/>
      </w:r>
    </w:p>
    <w:p w14:paraId="4F0B1816" w14:textId="77777777" w:rsidR="002C7E34" w:rsidRDefault="002C7E34" w:rsidP="002C7E34">
      <w:pPr>
        <w:ind w:left="360"/>
        <w:jc w:val="both"/>
        <w:rPr>
          <w:rFonts w:ascii="Calibri" w:hAnsi="Calibri" w:cs="Arial"/>
          <w:sz w:val="18"/>
        </w:rPr>
      </w:pPr>
      <w:r>
        <w:rPr>
          <w:rFonts w:ascii="Calibri" w:hAnsi="Calibri" w:cs="Arial"/>
          <w:sz w:val="18"/>
        </w:rPr>
        <w:t>Dans le respect de la réglementation en vigueur et afin de s’aligner sur le mode de calcul des frais récurrents de gestion et de fonctionnement</w:t>
      </w:r>
      <w:r w:rsidR="00000826">
        <w:rPr>
          <w:rFonts w:ascii="Calibri" w:hAnsi="Calibri" w:cs="Arial"/>
          <w:sz w:val="18"/>
        </w:rPr>
        <w:t>, les commissions sur encours sont désormais calculées de la manière suivante.</w:t>
      </w:r>
    </w:p>
    <w:p w14:paraId="77A7EFBC" w14:textId="77777777" w:rsidR="002C7E34" w:rsidRDefault="002C7E34" w:rsidP="002C7E34">
      <w:pPr>
        <w:ind w:left="360"/>
        <w:jc w:val="both"/>
        <w:rPr>
          <w:rFonts w:ascii="Calibri" w:hAnsi="Calibri" w:cs="Arial"/>
          <w:sz w:val="18"/>
        </w:rPr>
      </w:pPr>
    </w:p>
    <w:p w14:paraId="00A50725" w14:textId="77777777" w:rsidR="00536252" w:rsidRDefault="000C4E97">
      <w:pPr>
        <w:ind w:left="360"/>
        <w:jc w:val="both"/>
        <w:rPr>
          <w:rFonts w:ascii="Calibri" w:hAnsi="Calibri" w:cs="Arial"/>
          <w:b/>
          <w:color w:val="000000"/>
          <w:sz w:val="18"/>
        </w:rPr>
      </w:pPr>
      <w:r>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560FD60E" w14:textId="77777777" w:rsidR="00536252" w:rsidRDefault="000C4E97">
      <w:pPr>
        <w:keepNext/>
        <w:jc w:val="both"/>
        <w:rPr>
          <w:rFonts w:ascii="Calibri" w:hAnsi="Calibri" w:cs="Arial"/>
          <w:sz w:val="18"/>
        </w:rPr>
      </w:pPr>
      <w:r>
        <w:rPr>
          <w:rFonts w:ascii="Calibri" w:hAnsi="Calibri" w:cs="Arial"/>
          <w:sz w:val="18"/>
        </w:rPr>
        <w:tab/>
      </w:r>
      <w:r>
        <w:rPr>
          <w:rFonts w:ascii="Calibri" w:hAnsi="Calibri" w:cs="Arial"/>
          <w:sz w:val="18"/>
        </w:rPr>
        <w:tab/>
      </w:r>
    </w:p>
    <w:p w14:paraId="3893B918" w14:textId="77777777" w:rsidR="00536252" w:rsidRDefault="000C4E97">
      <w:pPr>
        <w:pStyle w:val="Notedebasdepage"/>
        <w:ind w:left="360"/>
        <w:jc w:val="both"/>
        <w:rPr>
          <w:rFonts w:ascii="Calibri" w:hAnsi="Calibri" w:cs="Arial"/>
          <w:sz w:val="18"/>
          <w:lang w:val="fr-FR" w:eastAsia="en-US"/>
        </w:rPr>
      </w:pPr>
      <w:r>
        <w:rPr>
          <w:rFonts w:ascii="Calibri" w:hAnsi="Calibri" w:cs="Arial"/>
          <w:sz w:val="18"/>
          <w:lang w:val="fr-FR" w:eastAsia="en-US"/>
        </w:rPr>
        <w:t xml:space="preserve">Les commissions sur encours seront versées semestriellement et dans les meilleurs délais suite à la certification de la valeur liquidative de la part de l’OPC par le Commissaire aux Comptes. </w:t>
      </w:r>
    </w:p>
    <w:p w14:paraId="1630A324" w14:textId="77777777" w:rsidR="00536252" w:rsidRDefault="00536252">
      <w:pPr>
        <w:tabs>
          <w:tab w:val="left" w:pos="426"/>
        </w:tabs>
        <w:ind w:left="425" w:hanging="425"/>
        <w:jc w:val="both"/>
        <w:rPr>
          <w:rFonts w:ascii="Calibri" w:hAnsi="Calibri" w:cs="Arial"/>
          <w:sz w:val="18"/>
        </w:rPr>
      </w:pPr>
    </w:p>
    <w:p w14:paraId="62EF5240" w14:textId="77777777" w:rsidR="00536252" w:rsidRDefault="000C4E97">
      <w:pPr>
        <w:pStyle w:val="Notedebasdepage"/>
        <w:ind w:firstLine="360"/>
        <w:rPr>
          <w:rFonts w:ascii="Calibri" w:hAnsi="Calibri" w:cs="Arial"/>
          <w:sz w:val="18"/>
          <w:lang w:val="fr-FR" w:eastAsia="en-US"/>
        </w:rPr>
      </w:pPr>
      <w:r>
        <w:rPr>
          <w:rFonts w:ascii="Calibri" w:hAnsi="Calibri" w:cs="Arial"/>
          <w:sz w:val="18"/>
          <w:lang w:val="fr-FR" w:eastAsia="en-US"/>
        </w:rPr>
        <w:t xml:space="preserve">Commission semestrielle </w:t>
      </w:r>
      <w:r>
        <w:rPr>
          <w:rFonts w:ascii="Calibri" w:hAnsi="Calibri" w:cs="Arial"/>
          <w:sz w:val="18"/>
          <w:lang w:val="fr-FR"/>
        </w:rPr>
        <w:t>(toutes taxes comprises)</w:t>
      </w:r>
      <w:r>
        <w:rPr>
          <w:rFonts w:ascii="Calibri" w:hAnsi="Calibri" w:cs="Arial"/>
          <w:sz w:val="18"/>
          <w:lang w:val="fr-FR" w:eastAsia="en-US"/>
        </w:rPr>
        <w:t xml:space="preserve"> sur encours = N x V x T/ 2 avec : </w:t>
      </w:r>
    </w:p>
    <w:p w14:paraId="1233479B" w14:textId="77777777" w:rsidR="00536252" w:rsidRDefault="00536252">
      <w:pPr>
        <w:pStyle w:val="Notedebasdepage"/>
        <w:ind w:left="1145"/>
        <w:rPr>
          <w:rFonts w:ascii="Calibri" w:hAnsi="Calibri" w:cs="Arial"/>
          <w:sz w:val="18"/>
          <w:lang w:val="fr-FR" w:eastAsia="en-US"/>
        </w:rPr>
      </w:pPr>
    </w:p>
    <w:p w14:paraId="544EBD6E" w14:textId="77777777" w:rsidR="00536252" w:rsidRDefault="000C4E97">
      <w:pPr>
        <w:pStyle w:val="Notedebasdepage"/>
        <w:tabs>
          <w:tab w:val="left" w:pos="1134"/>
        </w:tabs>
        <w:ind w:left="1854" w:hanging="709"/>
        <w:jc w:val="both"/>
        <w:rPr>
          <w:rFonts w:ascii="Calibri" w:hAnsi="Calibri" w:cs="Arial"/>
          <w:sz w:val="18"/>
          <w:lang w:val="fr-FR"/>
        </w:rPr>
      </w:pPr>
      <w:r>
        <w:rPr>
          <w:rFonts w:ascii="Calibri" w:hAnsi="Calibri" w:cs="Arial"/>
          <w:sz w:val="18"/>
          <w:lang w:val="fr-FR" w:eastAsia="en-US"/>
        </w:rPr>
        <w:t xml:space="preserve">N = </w:t>
      </w:r>
      <w:r>
        <w:rPr>
          <w:rFonts w:ascii="Calibri" w:hAnsi="Calibri" w:cs="Arial"/>
          <w:sz w:val="18"/>
          <w:lang w:val="fr-FR" w:eastAsia="en-US"/>
        </w:rPr>
        <w:tab/>
        <w:t xml:space="preserve">Nombre total de parts souscrites </w:t>
      </w:r>
      <w:r>
        <w:rPr>
          <w:rFonts w:ascii="Calibri" w:hAnsi="Calibri" w:cs="Arial"/>
          <w:sz w:val="18"/>
          <w:lang w:val="fr-FR"/>
        </w:rPr>
        <w:t xml:space="preserve">par l’intermédiaire du Commercialisateur et n’ayant pas fait l’objet d’un rachat, </w:t>
      </w:r>
      <w:r>
        <w:rPr>
          <w:rFonts w:ascii="Calibri" w:hAnsi="Calibri" w:cs="Arial"/>
          <w:sz w:val="18"/>
          <w:lang w:val="fr-FR" w:eastAsia="en-US"/>
        </w:rPr>
        <w:t>au d</w:t>
      </w:r>
      <w:r>
        <w:rPr>
          <w:rFonts w:ascii="Calibri" w:hAnsi="Calibri" w:cs="Arial"/>
          <w:sz w:val="18"/>
          <w:lang w:val="fr-FR"/>
        </w:rPr>
        <w:t>ernier jour du semestre considéré ;</w:t>
      </w:r>
    </w:p>
    <w:p w14:paraId="6BC600AC" w14:textId="77777777" w:rsidR="00536252" w:rsidRDefault="000C4E97">
      <w:pPr>
        <w:pStyle w:val="Notedebasdepage"/>
        <w:tabs>
          <w:tab w:val="left" w:pos="1134"/>
        </w:tabs>
        <w:ind w:left="1854" w:hanging="709"/>
        <w:rPr>
          <w:rFonts w:ascii="Calibri" w:hAnsi="Calibri" w:cs="Arial"/>
          <w:sz w:val="18"/>
          <w:lang w:val="fr-FR" w:eastAsia="en-US"/>
        </w:rPr>
      </w:pPr>
      <w:r>
        <w:rPr>
          <w:rFonts w:ascii="Calibri" w:hAnsi="Calibri" w:cs="Arial"/>
          <w:sz w:val="18"/>
          <w:lang w:val="fr-FR" w:eastAsia="en-US"/>
        </w:rPr>
        <w:t xml:space="preserve">V = </w:t>
      </w:r>
      <w:r>
        <w:rPr>
          <w:rFonts w:ascii="Calibri" w:hAnsi="Calibri" w:cs="Arial"/>
          <w:sz w:val="18"/>
          <w:lang w:val="fr-FR" w:eastAsia="en-US"/>
        </w:rPr>
        <w:tab/>
      </w:r>
      <w:r w:rsidR="009E770D">
        <w:rPr>
          <w:rFonts w:ascii="Calibri" w:hAnsi="Calibri" w:cs="Arial"/>
          <w:sz w:val="18"/>
          <w:lang w:val="fr-FR" w:eastAsia="en-US"/>
        </w:rPr>
        <w:t>Montant le moins élevé entre la v</w:t>
      </w:r>
      <w:r>
        <w:rPr>
          <w:rFonts w:ascii="Calibri" w:hAnsi="Calibri" w:cs="Arial"/>
          <w:sz w:val="18"/>
          <w:lang w:val="fr-FR" w:eastAsia="en-US"/>
        </w:rPr>
        <w:t xml:space="preserve">aleur liquidative </w:t>
      </w:r>
      <w:r w:rsidR="009E770D">
        <w:rPr>
          <w:rFonts w:ascii="Calibri" w:hAnsi="Calibri" w:cs="Arial"/>
          <w:sz w:val="18"/>
          <w:lang w:val="fr-FR" w:eastAsia="en-US"/>
        </w:rPr>
        <w:t xml:space="preserve">nominale </w:t>
      </w:r>
      <w:r>
        <w:rPr>
          <w:rFonts w:ascii="Calibri" w:hAnsi="Calibri" w:cs="Arial"/>
          <w:sz w:val="18"/>
          <w:lang w:val="fr-FR" w:eastAsia="en-US"/>
        </w:rPr>
        <w:t>de la part</w:t>
      </w:r>
      <w:r w:rsidR="009E770D">
        <w:rPr>
          <w:rFonts w:ascii="Calibri" w:hAnsi="Calibri" w:cs="Arial"/>
          <w:sz w:val="18"/>
          <w:lang w:val="fr-FR" w:eastAsia="en-US"/>
        </w:rPr>
        <w:t xml:space="preserve"> et la valeur liquidative</w:t>
      </w:r>
      <w:r w:rsidR="002B2E59">
        <w:rPr>
          <w:rFonts w:ascii="Calibri" w:hAnsi="Calibri" w:cs="Arial"/>
          <w:sz w:val="18"/>
          <w:lang w:val="fr-FR" w:eastAsia="en-US"/>
        </w:rPr>
        <w:t xml:space="preserve"> de la part</w:t>
      </w:r>
      <w:r>
        <w:rPr>
          <w:rFonts w:ascii="Calibri" w:hAnsi="Calibri" w:cs="Arial"/>
          <w:sz w:val="18"/>
          <w:lang w:val="fr-FR"/>
        </w:rPr>
        <w:t xml:space="preserve">, </w:t>
      </w:r>
      <w:r>
        <w:rPr>
          <w:rFonts w:ascii="Calibri" w:hAnsi="Calibri" w:cs="Arial"/>
          <w:sz w:val="18"/>
          <w:lang w:val="fr-FR" w:eastAsia="en-US"/>
        </w:rPr>
        <w:t>au d</w:t>
      </w:r>
      <w:r>
        <w:rPr>
          <w:rFonts w:ascii="Calibri" w:hAnsi="Calibri" w:cs="Arial"/>
          <w:sz w:val="18"/>
          <w:lang w:val="fr-FR"/>
        </w:rPr>
        <w:t>ernier jour du semestre considéré ;</w:t>
      </w:r>
    </w:p>
    <w:p w14:paraId="2614ACEA" w14:textId="77777777" w:rsidR="00536252" w:rsidRDefault="00536252">
      <w:pPr>
        <w:keepNext/>
        <w:jc w:val="both"/>
        <w:rPr>
          <w:rFonts w:ascii="Calibri" w:hAnsi="Calibri" w:cs="Arial"/>
          <w:sz w:val="18"/>
        </w:rPr>
      </w:pPr>
    </w:p>
    <w:p w14:paraId="023A4C2D" w14:textId="77777777" w:rsidR="00536252" w:rsidRDefault="000C4E97" w:rsidP="002C7E34">
      <w:pPr>
        <w:pStyle w:val="Notedebasdepage"/>
        <w:ind w:left="1134"/>
        <w:jc w:val="both"/>
        <w:rPr>
          <w:rFonts w:ascii="Calibri" w:hAnsi="Calibri" w:cs="Arial"/>
          <w:sz w:val="18"/>
          <w:lang w:val="fr-FR" w:eastAsia="en-US"/>
        </w:rPr>
      </w:pPr>
      <w:r>
        <w:rPr>
          <w:rFonts w:ascii="Calibri" w:hAnsi="Calibri" w:cs="Arial"/>
          <w:sz w:val="18"/>
          <w:lang w:val="fr-FR" w:eastAsia="en-US"/>
        </w:rPr>
        <w:t>Dans le cas où une valeur liquidative serait établie à l’issue d’une période inférieure à six mois, la commission sur encours correspondante sera calculée prorata temporis.</w:t>
      </w:r>
    </w:p>
    <w:p w14:paraId="1189128C" w14:textId="77777777" w:rsidR="00536252" w:rsidRDefault="00536252" w:rsidP="002C7E34">
      <w:pPr>
        <w:keepNext/>
        <w:ind w:left="1134"/>
        <w:jc w:val="both"/>
        <w:rPr>
          <w:rFonts w:ascii="Calibri" w:hAnsi="Calibri" w:cs="Arial"/>
          <w:sz w:val="18"/>
        </w:rPr>
      </w:pPr>
    </w:p>
    <w:p w14:paraId="5299412E" w14:textId="77777777" w:rsidR="00F0309A" w:rsidRDefault="00F0309A" w:rsidP="002C7E34">
      <w:pPr>
        <w:keepNext/>
        <w:ind w:left="1134"/>
        <w:jc w:val="both"/>
        <w:rPr>
          <w:rFonts w:ascii="Calibri" w:hAnsi="Calibri" w:cs="Arial"/>
          <w:sz w:val="18"/>
        </w:rPr>
      </w:pPr>
    </w:p>
    <w:p w14:paraId="5C6654A8" w14:textId="77777777" w:rsidR="00C337DE" w:rsidRDefault="00C337DE" w:rsidP="00C337DE">
      <w:pPr>
        <w:keepNext/>
        <w:ind w:left="1134"/>
        <w:jc w:val="both"/>
        <w:rPr>
          <w:rFonts w:ascii="Calibri" w:hAnsi="Calibri" w:cs="Arial"/>
          <w:sz w:val="18"/>
        </w:rPr>
      </w:pPr>
      <w:r>
        <w:rPr>
          <w:rFonts w:ascii="Calibri" w:hAnsi="Calibri" w:cs="Arial"/>
          <w:sz w:val="18"/>
        </w:rPr>
        <w:t>T est défini dans le tableau ci-dessous.</w:t>
      </w:r>
    </w:p>
    <w:p w14:paraId="5CCA8DCB" w14:textId="77777777" w:rsidR="00C337DE" w:rsidRDefault="00C337DE" w:rsidP="00C337DE">
      <w:pPr>
        <w:keepNext/>
        <w:ind w:left="1134"/>
        <w:jc w:val="both"/>
        <w:rPr>
          <w:rFonts w:ascii="Calibri" w:hAnsi="Calibri" w:cs="Arial"/>
          <w:sz w:val="18"/>
        </w:rPr>
      </w:pPr>
    </w:p>
    <w:p w14:paraId="61AE79A3" w14:textId="77777777" w:rsidR="00C337DE" w:rsidRDefault="00C337DE" w:rsidP="00C337DE">
      <w:pPr>
        <w:keepNext/>
        <w:ind w:left="1134"/>
        <w:jc w:val="both"/>
        <w:rPr>
          <w:rFonts w:ascii="Calibri" w:hAnsi="Calibri" w:cs="Arial"/>
          <w:sz w:val="18"/>
        </w:rPr>
      </w:pPr>
    </w:p>
    <w:p w14:paraId="7D7D5AB2" w14:textId="77777777" w:rsidR="00C337DE" w:rsidRDefault="00C337DE" w:rsidP="00C337DE">
      <w:pPr>
        <w:tabs>
          <w:tab w:val="left" w:pos="426"/>
        </w:tabs>
        <w:jc w:val="both"/>
        <w:rPr>
          <w:rFonts w:ascii="Calibri" w:hAnsi="Calibri" w:cs="Arial"/>
          <w:sz w:val="18"/>
        </w:rPr>
      </w:pPr>
    </w:p>
    <w:tbl>
      <w:tblPr>
        <w:tblW w:w="875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202"/>
        <w:gridCol w:w="4551"/>
      </w:tblGrid>
      <w:tr w:rsidR="00C337DE" w14:paraId="0D035AAE" w14:textId="77777777" w:rsidTr="00FD1307">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0D61DD" w14:textId="47974526" w:rsidR="00C337DE" w:rsidRPr="0016449C" w:rsidRDefault="00C337DE" w:rsidP="00C337DE">
            <w:pPr>
              <w:jc w:val="both"/>
              <w:rPr>
                <w:rFonts w:ascii="Calibri" w:hAnsi="Calibri" w:cs="Arial"/>
                <w:b/>
                <w:sz w:val="18"/>
              </w:rPr>
            </w:pPr>
            <w:r w:rsidRPr="0016449C">
              <w:rPr>
                <w:rFonts w:ascii="Calibri" w:hAnsi="Calibri" w:cs="Arial"/>
                <w:b/>
                <w:sz w:val="18"/>
              </w:rPr>
              <w:t xml:space="preserve">Montant total annuel de la collecte nette de droits d’entrée réalisée </w:t>
            </w:r>
            <w:r w:rsidRPr="0016449C">
              <w:rPr>
                <w:rFonts w:ascii="Calibri" w:hAnsi="Calibri" w:cs="Arial"/>
                <w:b/>
                <w:sz w:val="18"/>
                <w:u w:val="single"/>
              </w:rPr>
              <w:t>sur le FIP Kallisté Capital n°1</w:t>
            </w:r>
            <w:r w:rsidR="0010654A">
              <w:rPr>
                <w:rFonts w:ascii="Calibri" w:hAnsi="Calibri" w:cs="Arial"/>
                <w:b/>
                <w:sz w:val="18"/>
                <w:u w:val="single"/>
              </w:rPr>
              <w:t>4</w:t>
            </w:r>
            <w:r w:rsidRPr="0016449C">
              <w:rPr>
                <w:rFonts w:ascii="Calibri" w:hAnsi="Calibri" w:cs="Arial"/>
                <w:b/>
                <w:sz w:val="18"/>
                <w:u w:val="single"/>
              </w:rPr>
              <w:t xml:space="preserve"> et le FIP Mascarin Capital n°3</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70373A" w14:textId="77777777" w:rsidR="00C337DE" w:rsidRPr="0016449C" w:rsidRDefault="00C337DE" w:rsidP="00FD1307">
            <w:pPr>
              <w:jc w:val="both"/>
              <w:rPr>
                <w:rFonts w:ascii="Calibri" w:hAnsi="Calibri" w:cs="Arial"/>
                <w:b/>
                <w:sz w:val="18"/>
              </w:rPr>
            </w:pPr>
            <w:r w:rsidRPr="0016449C">
              <w:rPr>
                <w:rFonts w:ascii="Calibri" w:hAnsi="Calibri" w:cs="Arial"/>
                <w:b/>
                <w:sz w:val="18"/>
              </w:rPr>
              <w:t xml:space="preserve">Taux « T » de Commission sur encours </w:t>
            </w:r>
          </w:p>
        </w:tc>
      </w:tr>
      <w:tr w:rsidR="00C337DE" w14:paraId="7ED73CB1" w14:textId="77777777" w:rsidTr="00FD1307">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BA77F0" w14:textId="77777777" w:rsidR="00C337DE" w:rsidRPr="0016449C" w:rsidRDefault="00C337DE" w:rsidP="00FD1307">
            <w:pPr>
              <w:rPr>
                <w:rFonts w:ascii="Calibri" w:hAnsi="Calibri" w:cs="Arial"/>
                <w:sz w:val="18"/>
              </w:rPr>
            </w:pPr>
            <w:r w:rsidRPr="0016449C">
              <w:rPr>
                <w:rFonts w:ascii="Calibri" w:hAnsi="Calibri" w:cs="Arial"/>
                <w:sz w:val="18"/>
              </w:rPr>
              <w:t>Moins de 200 000 €</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980AE8" w14:textId="77777777" w:rsidR="00C337DE" w:rsidRPr="0016449C" w:rsidRDefault="00C337DE" w:rsidP="00FD1307">
            <w:pPr>
              <w:rPr>
                <w:rFonts w:ascii="Calibri" w:hAnsi="Calibri" w:cs="Arial"/>
                <w:sz w:val="18"/>
              </w:rPr>
            </w:pPr>
            <w:r w:rsidRPr="0016449C">
              <w:rPr>
                <w:rFonts w:ascii="Calibri" w:hAnsi="Calibri" w:cs="Arial"/>
                <w:sz w:val="18"/>
              </w:rPr>
              <w:t xml:space="preserve">Commission </w:t>
            </w:r>
            <w:r w:rsidRPr="0016449C">
              <w:rPr>
                <w:rFonts w:ascii="Calibri" w:hAnsi="Calibri" w:cs="Arial"/>
                <w:b/>
                <w:sz w:val="18"/>
              </w:rPr>
              <w:t>semestrielle</w:t>
            </w:r>
            <w:r w:rsidRPr="0016449C">
              <w:rPr>
                <w:rFonts w:ascii="Calibri" w:hAnsi="Calibri" w:cs="Arial"/>
                <w:sz w:val="18"/>
              </w:rPr>
              <w:t> :</w:t>
            </w:r>
          </w:p>
          <w:p w14:paraId="33E71C28" w14:textId="77777777" w:rsidR="00C337DE" w:rsidRPr="0016449C" w:rsidRDefault="00C337DE" w:rsidP="00FD1307">
            <w:pPr>
              <w:rPr>
                <w:rFonts w:ascii="Calibri" w:hAnsi="Calibri" w:cs="Arial"/>
                <w:sz w:val="18"/>
              </w:rPr>
            </w:pPr>
            <w:r w:rsidRPr="0016449C">
              <w:rPr>
                <w:rFonts w:ascii="Calibri" w:hAnsi="Calibri" w:cs="Arial"/>
                <w:b/>
                <w:sz w:val="18"/>
              </w:rPr>
              <w:t>T =0,8 %</w:t>
            </w:r>
            <w:r w:rsidRPr="0016449C">
              <w:rPr>
                <w:rFonts w:ascii="Calibri" w:hAnsi="Calibri" w:cs="Arial"/>
                <w:sz w:val="18"/>
              </w:rPr>
              <w:t xml:space="preserve"> sur 7 ans.</w:t>
            </w:r>
          </w:p>
          <w:p w14:paraId="442FF503" w14:textId="77777777" w:rsidR="00C337DE" w:rsidRPr="0016449C" w:rsidRDefault="00C337DE" w:rsidP="00FD1307">
            <w:pPr>
              <w:rPr>
                <w:rFonts w:ascii="Calibri" w:hAnsi="Calibri" w:cs="Arial"/>
                <w:sz w:val="18"/>
              </w:rPr>
            </w:pPr>
            <w:r w:rsidRPr="0016449C">
              <w:rPr>
                <w:rFonts w:ascii="Calibri" w:hAnsi="Calibri" w:cs="Arial"/>
                <w:sz w:val="18"/>
              </w:rPr>
              <w:t>Rétrocession sur encours payée de manière semestrielle.</w:t>
            </w:r>
          </w:p>
        </w:tc>
      </w:tr>
      <w:tr w:rsidR="00C337DE" w14:paraId="41CDC5EF" w14:textId="77777777" w:rsidTr="00FD1307">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4052E1" w14:textId="77777777" w:rsidR="00C337DE" w:rsidRPr="0016449C" w:rsidRDefault="00C337DE" w:rsidP="00FD1307">
            <w:pPr>
              <w:rPr>
                <w:rFonts w:ascii="Calibri" w:hAnsi="Calibri" w:cs="Arial"/>
                <w:sz w:val="18"/>
              </w:rPr>
            </w:pPr>
            <w:r w:rsidRPr="0016449C">
              <w:rPr>
                <w:rFonts w:ascii="Calibri" w:hAnsi="Calibri" w:cs="Arial"/>
                <w:sz w:val="18"/>
              </w:rPr>
              <w:t>200 000 € et plus</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8B84FE4" w14:textId="77777777" w:rsidR="00C337DE" w:rsidRPr="0016449C" w:rsidRDefault="00C337DE" w:rsidP="00FD1307">
            <w:pPr>
              <w:rPr>
                <w:rFonts w:ascii="Calibri" w:hAnsi="Calibri" w:cs="Arial"/>
                <w:sz w:val="18"/>
              </w:rPr>
            </w:pPr>
            <w:r w:rsidRPr="0016449C">
              <w:rPr>
                <w:rFonts w:ascii="Calibri" w:hAnsi="Calibri" w:cs="Arial"/>
                <w:sz w:val="18"/>
              </w:rPr>
              <w:t>Commission semestrielle :</w:t>
            </w:r>
          </w:p>
          <w:p w14:paraId="71DDA29C" w14:textId="77777777" w:rsidR="00C337DE" w:rsidRPr="0016449C" w:rsidRDefault="00C337DE" w:rsidP="00FD1307">
            <w:pPr>
              <w:rPr>
                <w:rFonts w:ascii="Calibri" w:hAnsi="Calibri" w:cs="Arial"/>
                <w:sz w:val="18"/>
              </w:rPr>
            </w:pPr>
            <w:r w:rsidRPr="0016449C">
              <w:rPr>
                <w:rFonts w:ascii="Calibri" w:hAnsi="Calibri" w:cs="Arial"/>
                <w:b/>
                <w:sz w:val="18"/>
              </w:rPr>
              <w:t>T = 1,0</w:t>
            </w:r>
            <w:r w:rsidRPr="0016449C">
              <w:rPr>
                <w:rFonts w:ascii="Calibri" w:hAnsi="Calibri" w:cs="Arial"/>
                <w:sz w:val="18"/>
              </w:rPr>
              <w:t xml:space="preserve"> % sur 7 ans.</w:t>
            </w:r>
          </w:p>
          <w:p w14:paraId="5EB43122" w14:textId="77777777" w:rsidR="00C337DE" w:rsidRPr="0016449C" w:rsidRDefault="00C337DE" w:rsidP="00FD1307">
            <w:pPr>
              <w:rPr>
                <w:rFonts w:ascii="Calibri" w:hAnsi="Calibri" w:cs="Arial"/>
                <w:sz w:val="18"/>
              </w:rPr>
            </w:pPr>
            <w:r w:rsidRPr="0016449C">
              <w:rPr>
                <w:rFonts w:ascii="Calibri" w:hAnsi="Calibri" w:cs="Arial"/>
                <w:sz w:val="18"/>
              </w:rPr>
              <w:t>Rétrocession sur encours payée de manière semestrielle.</w:t>
            </w:r>
          </w:p>
        </w:tc>
      </w:tr>
    </w:tbl>
    <w:p w14:paraId="0E2F40D6" w14:textId="77777777" w:rsidR="00F0309A" w:rsidRDefault="00F0309A">
      <w:pPr>
        <w:keepNext/>
        <w:ind w:left="1134"/>
        <w:jc w:val="both"/>
        <w:rPr>
          <w:rFonts w:ascii="Calibri" w:hAnsi="Calibri" w:cs="Arial"/>
          <w:sz w:val="18"/>
        </w:rPr>
      </w:pPr>
    </w:p>
    <w:p w14:paraId="45D71182" w14:textId="77777777" w:rsidR="00F0309A" w:rsidRDefault="00E00BAB" w:rsidP="00E00BAB">
      <w:pPr>
        <w:keepNext/>
        <w:ind w:left="1134"/>
        <w:jc w:val="both"/>
        <w:rPr>
          <w:rFonts w:ascii="Calibri" w:hAnsi="Calibri" w:cs="Arial"/>
          <w:sz w:val="18"/>
        </w:rPr>
      </w:pPr>
      <w:r>
        <w:rPr>
          <w:rFonts w:ascii="Calibri" w:hAnsi="Calibri" w:cs="Arial"/>
          <w:sz w:val="18"/>
        </w:rPr>
        <w:t>La rétrocession sur encours est payée de manière semestrielle sur une durée de 7 ans.</w:t>
      </w:r>
    </w:p>
    <w:p w14:paraId="66C771CE" w14:textId="77777777" w:rsidR="00536252" w:rsidRDefault="00536252">
      <w:pPr>
        <w:tabs>
          <w:tab w:val="left" w:pos="426"/>
        </w:tabs>
        <w:jc w:val="both"/>
        <w:rPr>
          <w:rFonts w:ascii="Calibri" w:hAnsi="Calibri" w:cs="Arial"/>
          <w:sz w:val="18"/>
        </w:rPr>
      </w:pPr>
    </w:p>
    <w:p w14:paraId="0C65D3EA" w14:textId="77777777" w:rsidR="00536252" w:rsidRDefault="00536252">
      <w:pPr>
        <w:pStyle w:val="Notedebasdepage"/>
        <w:ind w:left="426"/>
        <w:rPr>
          <w:rFonts w:ascii="Calibri" w:hAnsi="Calibri" w:cs="Arial"/>
          <w:sz w:val="18"/>
          <w:u w:val="single"/>
          <w:lang w:val="fr-FR" w:eastAsia="en-US"/>
        </w:rPr>
      </w:pPr>
    </w:p>
    <w:p w14:paraId="397F76F3" w14:textId="77777777" w:rsidR="004359AF" w:rsidRDefault="004359AF">
      <w:pPr>
        <w:pStyle w:val="Notedebasdepage"/>
        <w:ind w:left="426"/>
        <w:rPr>
          <w:rFonts w:ascii="Calibri" w:hAnsi="Calibri" w:cs="Arial"/>
          <w:sz w:val="18"/>
          <w:u w:val="single"/>
          <w:lang w:val="fr-FR" w:eastAsia="en-US"/>
        </w:rPr>
      </w:pPr>
    </w:p>
    <w:p w14:paraId="6A0311EE" w14:textId="59AF9CDF" w:rsidR="004359AF" w:rsidRPr="004359AF" w:rsidRDefault="004359AF" w:rsidP="00CB34F8">
      <w:pPr>
        <w:pStyle w:val="Paragraphedeliste"/>
        <w:numPr>
          <w:ilvl w:val="1"/>
          <w:numId w:val="7"/>
        </w:numPr>
        <w:rPr>
          <w:rFonts w:ascii="Calibri" w:hAnsi="Calibri" w:cs="Arial"/>
          <w:b/>
          <w:sz w:val="18"/>
        </w:rPr>
      </w:pPr>
      <w:r>
        <w:rPr>
          <w:rFonts w:ascii="Calibri" w:hAnsi="Calibri" w:cs="Arial"/>
          <w:b/>
          <w:sz w:val="18"/>
        </w:rPr>
        <w:t>FCPI Divid</w:t>
      </w:r>
      <w:r w:rsidR="00423B5D">
        <w:rPr>
          <w:rFonts w:ascii="Calibri" w:hAnsi="Calibri" w:cs="Arial"/>
          <w:b/>
          <w:sz w:val="18"/>
        </w:rPr>
        <w:t>endes Plus n°</w:t>
      </w:r>
      <w:r w:rsidR="002A2804">
        <w:rPr>
          <w:rFonts w:ascii="Calibri" w:hAnsi="Calibri" w:cs="Arial"/>
          <w:b/>
          <w:sz w:val="18"/>
        </w:rPr>
        <w:t>9</w:t>
      </w:r>
    </w:p>
    <w:p w14:paraId="12D3C682" w14:textId="77777777" w:rsidR="004359AF" w:rsidRDefault="004359AF" w:rsidP="004359AF">
      <w:pPr>
        <w:tabs>
          <w:tab w:val="left" w:pos="426"/>
        </w:tabs>
        <w:jc w:val="both"/>
        <w:rPr>
          <w:rFonts w:ascii="Calibri" w:hAnsi="Calibri" w:cs="Arial"/>
          <w:sz w:val="18"/>
        </w:rPr>
      </w:pPr>
    </w:p>
    <w:p w14:paraId="6173240B" w14:textId="77777777" w:rsidR="00EB14C8" w:rsidRDefault="00EB14C8" w:rsidP="00EB14C8">
      <w:pPr>
        <w:ind w:left="360"/>
        <w:jc w:val="both"/>
        <w:rPr>
          <w:rFonts w:ascii="Calibri" w:hAnsi="Calibri" w:cs="Arial"/>
          <w:sz w:val="18"/>
        </w:rPr>
      </w:pPr>
      <w:r>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193AAA64" w14:textId="77777777" w:rsidR="00EB14C8" w:rsidRDefault="00EB14C8" w:rsidP="004359AF">
      <w:pPr>
        <w:tabs>
          <w:tab w:val="left" w:pos="426"/>
        </w:tabs>
        <w:jc w:val="both"/>
        <w:rPr>
          <w:rFonts w:ascii="Calibri" w:hAnsi="Calibri" w:cs="Arial"/>
          <w:sz w:val="18"/>
        </w:rPr>
      </w:pPr>
    </w:p>
    <w:p w14:paraId="7AA7837C" w14:textId="77777777" w:rsidR="004359AF" w:rsidRDefault="004359AF" w:rsidP="004359AF">
      <w:pPr>
        <w:ind w:left="360"/>
        <w:jc w:val="both"/>
        <w:rPr>
          <w:rFonts w:ascii="Calibri" w:hAnsi="Calibri" w:cs="Arial"/>
          <w:b/>
          <w:color w:val="000000"/>
          <w:sz w:val="18"/>
        </w:rPr>
      </w:pPr>
      <w:r>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076C1EFE" w14:textId="77777777" w:rsidR="004359AF" w:rsidRDefault="004359AF" w:rsidP="004359AF">
      <w:pPr>
        <w:keepNext/>
        <w:jc w:val="both"/>
        <w:rPr>
          <w:rFonts w:ascii="Calibri" w:hAnsi="Calibri" w:cs="Arial"/>
          <w:sz w:val="18"/>
        </w:rPr>
      </w:pPr>
      <w:r>
        <w:rPr>
          <w:rFonts w:ascii="Calibri" w:hAnsi="Calibri" w:cs="Arial"/>
          <w:sz w:val="18"/>
        </w:rPr>
        <w:tab/>
      </w:r>
      <w:r>
        <w:rPr>
          <w:rFonts w:ascii="Calibri" w:hAnsi="Calibri" w:cs="Arial"/>
          <w:sz w:val="18"/>
        </w:rPr>
        <w:tab/>
      </w:r>
    </w:p>
    <w:p w14:paraId="59ED9BF6" w14:textId="77777777" w:rsidR="004359AF" w:rsidRDefault="004359AF" w:rsidP="004359AF">
      <w:pPr>
        <w:pStyle w:val="Notedebasdepage"/>
        <w:ind w:left="360"/>
        <w:jc w:val="both"/>
        <w:rPr>
          <w:rFonts w:ascii="Calibri" w:hAnsi="Calibri" w:cs="Arial"/>
          <w:sz w:val="18"/>
          <w:lang w:val="fr-FR" w:eastAsia="en-US"/>
        </w:rPr>
      </w:pPr>
      <w:r>
        <w:rPr>
          <w:rFonts w:ascii="Calibri" w:hAnsi="Calibri" w:cs="Arial"/>
          <w:sz w:val="18"/>
          <w:lang w:val="fr-FR" w:eastAsia="en-US"/>
        </w:rPr>
        <w:t xml:space="preserve">Les commissions sur encours seront versées semestriellement et dans les meilleurs délais suite à la certification de la valeur liquidative de la part de l’OPC par le Commissaire aux Comptes. </w:t>
      </w:r>
    </w:p>
    <w:p w14:paraId="0B851439" w14:textId="77777777" w:rsidR="004359AF" w:rsidRDefault="004359AF" w:rsidP="004359AF">
      <w:pPr>
        <w:tabs>
          <w:tab w:val="left" w:pos="426"/>
        </w:tabs>
        <w:ind w:left="425" w:hanging="425"/>
        <w:jc w:val="both"/>
        <w:rPr>
          <w:rFonts w:ascii="Calibri" w:hAnsi="Calibri" w:cs="Arial"/>
          <w:sz w:val="18"/>
        </w:rPr>
      </w:pPr>
    </w:p>
    <w:p w14:paraId="0B6578BF" w14:textId="77777777" w:rsidR="004359AF" w:rsidRDefault="004359AF" w:rsidP="004359AF">
      <w:pPr>
        <w:pStyle w:val="Notedebasdepage"/>
        <w:ind w:firstLine="360"/>
        <w:rPr>
          <w:rFonts w:ascii="Calibri" w:hAnsi="Calibri" w:cs="Arial"/>
          <w:sz w:val="18"/>
          <w:lang w:val="fr-FR" w:eastAsia="en-US"/>
        </w:rPr>
      </w:pPr>
      <w:r>
        <w:rPr>
          <w:rFonts w:ascii="Calibri" w:hAnsi="Calibri" w:cs="Arial"/>
          <w:sz w:val="18"/>
          <w:lang w:val="fr-FR" w:eastAsia="en-US"/>
        </w:rPr>
        <w:t xml:space="preserve">Commission semestrielle </w:t>
      </w:r>
      <w:r>
        <w:rPr>
          <w:rFonts w:ascii="Calibri" w:hAnsi="Calibri" w:cs="Arial"/>
          <w:sz w:val="18"/>
          <w:lang w:val="fr-FR"/>
        </w:rPr>
        <w:t>(toutes taxes comprises)</w:t>
      </w:r>
      <w:r>
        <w:rPr>
          <w:rFonts w:ascii="Calibri" w:hAnsi="Calibri" w:cs="Arial"/>
          <w:sz w:val="18"/>
          <w:lang w:val="fr-FR" w:eastAsia="en-US"/>
        </w:rPr>
        <w:t xml:space="preserve"> sur encours = N x V x T/ 2 avec : </w:t>
      </w:r>
    </w:p>
    <w:p w14:paraId="4ED5E70A" w14:textId="77777777" w:rsidR="004359AF" w:rsidRDefault="004359AF" w:rsidP="004359AF">
      <w:pPr>
        <w:pStyle w:val="Notedebasdepage"/>
        <w:ind w:left="1145"/>
        <w:rPr>
          <w:rFonts w:ascii="Calibri" w:hAnsi="Calibri" w:cs="Arial"/>
          <w:sz w:val="18"/>
          <w:lang w:val="fr-FR" w:eastAsia="en-US"/>
        </w:rPr>
      </w:pPr>
    </w:p>
    <w:p w14:paraId="7F0D588D" w14:textId="77777777" w:rsidR="004359AF" w:rsidRDefault="004359AF" w:rsidP="004359AF">
      <w:pPr>
        <w:pStyle w:val="Notedebasdepage"/>
        <w:tabs>
          <w:tab w:val="left" w:pos="1134"/>
        </w:tabs>
        <w:ind w:left="1854" w:hanging="709"/>
        <w:jc w:val="both"/>
        <w:rPr>
          <w:rFonts w:ascii="Calibri" w:hAnsi="Calibri" w:cs="Arial"/>
          <w:sz w:val="18"/>
          <w:lang w:val="fr-FR"/>
        </w:rPr>
      </w:pPr>
      <w:r>
        <w:rPr>
          <w:rFonts w:ascii="Calibri" w:hAnsi="Calibri" w:cs="Arial"/>
          <w:sz w:val="18"/>
          <w:lang w:val="fr-FR" w:eastAsia="en-US"/>
        </w:rPr>
        <w:t xml:space="preserve">N = </w:t>
      </w:r>
      <w:r>
        <w:rPr>
          <w:rFonts w:ascii="Calibri" w:hAnsi="Calibri" w:cs="Arial"/>
          <w:sz w:val="18"/>
          <w:lang w:val="fr-FR" w:eastAsia="en-US"/>
        </w:rPr>
        <w:tab/>
        <w:t xml:space="preserve">Nombre total de parts souscrites </w:t>
      </w:r>
      <w:r>
        <w:rPr>
          <w:rFonts w:ascii="Calibri" w:hAnsi="Calibri" w:cs="Arial"/>
          <w:sz w:val="18"/>
          <w:lang w:val="fr-FR"/>
        </w:rPr>
        <w:t xml:space="preserve">par l’intermédiaire du Commercialisateur et n’ayant pas fait l’objet d’un rachat, </w:t>
      </w:r>
      <w:r>
        <w:rPr>
          <w:rFonts w:ascii="Calibri" w:hAnsi="Calibri" w:cs="Arial"/>
          <w:sz w:val="18"/>
          <w:lang w:val="fr-FR" w:eastAsia="en-US"/>
        </w:rPr>
        <w:t>au d</w:t>
      </w:r>
      <w:r>
        <w:rPr>
          <w:rFonts w:ascii="Calibri" w:hAnsi="Calibri" w:cs="Arial"/>
          <w:sz w:val="18"/>
          <w:lang w:val="fr-FR"/>
        </w:rPr>
        <w:t>ernier jour du semestre considéré ;</w:t>
      </w:r>
    </w:p>
    <w:p w14:paraId="3E0B04F8" w14:textId="77777777" w:rsidR="004359AF" w:rsidRDefault="004359AF" w:rsidP="004359AF">
      <w:pPr>
        <w:pStyle w:val="Notedebasdepage"/>
        <w:tabs>
          <w:tab w:val="left" w:pos="1134"/>
        </w:tabs>
        <w:ind w:left="1854" w:hanging="709"/>
        <w:rPr>
          <w:rFonts w:ascii="Calibri" w:hAnsi="Calibri" w:cs="Arial"/>
          <w:sz w:val="18"/>
          <w:lang w:val="fr-FR" w:eastAsia="en-US"/>
        </w:rPr>
      </w:pPr>
      <w:r>
        <w:rPr>
          <w:rFonts w:ascii="Calibri" w:hAnsi="Calibri" w:cs="Arial"/>
          <w:sz w:val="18"/>
          <w:lang w:val="fr-FR" w:eastAsia="en-US"/>
        </w:rPr>
        <w:t xml:space="preserve">V = </w:t>
      </w:r>
      <w:r>
        <w:rPr>
          <w:rFonts w:ascii="Calibri" w:hAnsi="Calibri" w:cs="Arial"/>
          <w:sz w:val="18"/>
          <w:lang w:val="fr-FR" w:eastAsia="en-US"/>
        </w:rPr>
        <w:tab/>
      </w:r>
      <w:r w:rsidR="002B2E59">
        <w:rPr>
          <w:rFonts w:ascii="Calibri" w:hAnsi="Calibri" w:cs="Arial"/>
          <w:sz w:val="18"/>
          <w:lang w:val="fr-FR" w:eastAsia="en-US"/>
        </w:rPr>
        <w:t>Montant le moins élevé entre la valeur liquidative nominale de la part et la valeur liquidative de la part</w:t>
      </w:r>
      <w:r w:rsidR="002B2E59">
        <w:rPr>
          <w:rFonts w:ascii="Calibri" w:hAnsi="Calibri" w:cs="Arial"/>
          <w:sz w:val="18"/>
          <w:lang w:val="fr-FR"/>
        </w:rPr>
        <w:t xml:space="preserve">, </w:t>
      </w:r>
      <w:r w:rsidR="002B2E59">
        <w:rPr>
          <w:rFonts w:ascii="Calibri" w:hAnsi="Calibri" w:cs="Arial"/>
          <w:sz w:val="18"/>
          <w:lang w:val="fr-FR" w:eastAsia="en-US"/>
        </w:rPr>
        <w:t>au d</w:t>
      </w:r>
      <w:r w:rsidR="002B2E59">
        <w:rPr>
          <w:rFonts w:ascii="Calibri" w:hAnsi="Calibri" w:cs="Arial"/>
          <w:sz w:val="18"/>
          <w:lang w:val="fr-FR"/>
        </w:rPr>
        <w:t>ernier jour du semestre considéré ;</w:t>
      </w:r>
    </w:p>
    <w:p w14:paraId="47CA7FBA" w14:textId="77777777" w:rsidR="004359AF" w:rsidRDefault="004359AF" w:rsidP="004359AF">
      <w:pPr>
        <w:keepNext/>
        <w:jc w:val="both"/>
        <w:rPr>
          <w:rFonts w:ascii="Calibri" w:hAnsi="Calibri" w:cs="Arial"/>
          <w:sz w:val="18"/>
        </w:rPr>
      </w:pPr>
    </w:p>
    <w:p w14:paraId="3E92D00C" w14:textId="77777777" w:rsidR="004359AF" w:rsidRDefault="004359AF" w:rsidP="004359AF">
      <w:pPr>
        <w:pStyle w:val="Notedebasdepage"/>
        <w:ind w:left="1145"/>
        <w:jc w:val="both"/>
        <w:rPr>
          <w:rFonts w:ascii="Calibri" w:hAnsi="Calibri" w:cs="Arial"/>
          <w:sz w:val="18"/>
          <w:lang w:val="fr-FR" w:eastAsia="en-US"/>
        </w:rPr>
      </w:pPr>
      <w:r>
        <w:rPr>
          <w:rFonts w:ascii="Calibri" w:hAnsi="Calibri" w:cs="Arial"/>
          <w:sz w:val="18"/>
          <w:lang w:val="fr-FR" w:eastAsia="en-US"/>
        </w:rPr>
        <w:t>Dans le cas où une valeur liquidative serait établie à l’issue d’une période inférieure à six mois, la commission sur encours correspondante sera calculée prorata temporis.</w:t>
      </w:r>
    </w:p>
    <w:p w14:paraId="21442F28" w14:textId="77777777" w:rsidR="004359AF" w:rsidRDefault="004359AF" w:rsidP="004359AF">
      <w:pPr>
        <w:keepNext/>
        <w:ind w:left="1134"/>
        <w:jc w:val="both"/>
        <w:rPr>
          <w:rFonts w:ascii="Calibri" w:hAnsi="Calibri" w:cs="Arial"/>
          <w:sz w:val="18"/>
        </w:rPr>
      </w:pPr>
    </w:p>
    <w:p w14:paraId="4FD1E05B" w14:textId="77777777" w:rsidR="00423B5D" w:rsidRDefault="00423B5D" w:rsidP="00423B5D">
      <w:pPr>
        <w:keepNext/>
        <w:ind w:left="1134"/>
        <w:jc w:val="both"/>
        <w:rPr>
          <w:rFonts w:ascii="Calibri" w:hAnsi="Calibri" w:cs="Arial"/>
          <w:sz w:val="18"/>
        </w:rPr>
      </w:pPr>
    </w:p>
    <w:p w14:paraId="4198E032" w14:textId="77777777" w:rsidR="00423B5D" w:rsidRDefault="00423B5D" w:rsidP="00423B5D">
      <w:pPr>
        <w:keepNext/>
        <w:ind w:left="851" w:firstLine="283"/>
        <w:jc w:val="both"/>
        <w:rPr>
          <w:rFonts w:ascii="Calibri" w:hAnsi="Calibri" w:cs="Arial"/>
          <w:b/>
          <w:sz w:val="18"/>
        </w:rPr>
      </w:pPr>
      <w:r>
        <w:rPr>
          <w:rFonts w:ascii="Calibri" w:hAnsi="Calibri" w:cs="Arial"/>
          <w:b/>
          <w:sz w:val="18"/>
        </w:rPr>
        <w:t xml:space="preserve">T = </w:t>
      </w:r>
      <w:r>
        <w:rPr>
          <w:rFonts w:ascii="Calibri" w:hAnsi="Calibri" w:cs="Arial"/>
          <w:b/>
          <w:sz w:val="18"/>
        </w:rPr>
        <w:tab/>
        <w:t>1,0 %.</w:t>
      </w:r>
    </w:p>
    <w:p w14:paraId="20DDAF8A" w14:textId="77777777" w:rsidR="00423B5D" w:rsidRDefault="00423B5D" w:rsidP="00423B5D">
      <w:pPr>
        <w:keepNext/>
        <w:ind w:left="1134"/>
        <w:jc w:val="both"/>
        <w:rPr>
          <w:rFonts w:ascii="Calibri" w:hAnsi="Calibri" w:cs="Arial"/>
          <w:sz w:val="18"/>
        </w:rPr>
      </w:pPr>
    </w:p>
    <w:p w14:paraId="73A3FEA5" w14:textId="77777777" w:rsidR="00423B5D" w:rsidRDefault="00423B5D" w:rsidP="00423B5D">
      <w:pPr>
        <w:keepNext/>
        <w:ind w:left="1134"/>
        <w:jc w:val="both"/>
        <w:rPr>
          <w:rFonts w:ascii="Calibri" w:hAnsi="Calibri" w:cs="Arial"/>
          <w:sz w:val="18"/>
        </w:rPr>
      </w:pPr>
      <w:r>
        <w:rPr>
          <w:rFonts w:ascii="Calibri" w:hAnsi="Calibri" w:cs="Arial"/>
          <w:sz w:val="18"/>
        </w:rPr>
        <w:t>La rétrocession sur encours est payée de manière semestrielle sur une durée de 6 ans.</w:t>
      </w:r>
    </w:p>
    <w:p w14:paraId="756D0503" w14:textId="77777777" w:rsidR="00423B5D" w:rsidRDefault="00423B5D" w:rsidP="00423B5D">
      <w:pPr>
        <w:tabs>
          <w:tab w:val="left" w:pos="426"/>
        </w:tabs>
        <w:jc w:val="both"/>
        <w:rPr>
          <w:rFonts w:ascii="Calibri" w:hAnsi="Calibri" w:cs="Arial"/>
          <w:sz w:val="18"/>
        </w:rPr>
      </w:pPr>
    </w:p>
    <w:p w14:paraId="726634B4" w14:textId="77777777" w:rsidR="00536252" w:rsidRDefault="00536252">
      <w:pPr>
        <w:tabs>
          <w:tab w:val="left" w:pos="426"/>
        </w:tabs>
        <w:jc w:val="both"/>
        <w:rPr>
          <w:rFonts w:ascii="Calibri" w:hAnsi="Calibri" w:cs="Arial"/>
          <w:sz w:val="18"/>
        </w:rPr>
      </w:pPr>
    </w:p>
    <w:p w14:paraId="5600DDE4" w14:textId="77777777" w:rsidR="00423B5D" w:rsidRPr="004359AF" w:rsidRDefault="00423B5D" w:rsidP="00423B5D">
      <w:pPr>
        <w:pStyle w:val="Paragraphedeliste"/>
        <w:numPr>
          <w:ilvl w:val="1"/>
          <w:numId w:val="7"/>
        </w:numPr>
        <w:rPr>
          <w:rFonts w:ascii="Calibri" w:hAnsi="Calibri" w:cs="Arial"/>
          <w:b/>
          <w:sz w:val="18"/>
        </w:rPr>
      </w:pPr>
      <w:r>
        <w:rPr>
          <w:rFonts w:ascii="Calibri" w:hAnsi="Calibri" w:cs="Arial"/>
          <w:b/>
          <w:sz w:val="18"/>
        </w:rPr>
        <w:t>VATEL REMPLOI</w:t>
      </w:r>
    </w:p>
    <w:p w14:paraId="7A4D6172" w14:textId="77777777" w:rsidR="00423B5D" w:rsidRDefault="00423B5D" w:rsidP="00423B5D">
      <w:pPr>
        <w:tabs>
          <w:tab w:val="left" w:pos="426"/>
        </w:tabs>
        <w:jc w:val="both"/>
        <w:rPr>
          <w:rFonts w:ascii="Calibri" w:hAnsi="Calibri" w:cs="Arial"/>
          <w:sz w:val="18"/>
        </w:rPr>
      </w:pPr>
    </w:p>
    <w:p w14:paraId="05A048A8" w14:textId="77777777" w:rsidR="00423B5D" w:rsidRDefault="00423B5D" w:rsidP="00423B5D">
      <w:pPr>
        <w:ind w:left="360"/>
        <w:jc w:val="both"/>
        <w:rPr>
          <w:rFonts w:ascii="Calibri" w:hAnsi="Calibri" w:cs="Arial"/>
          <w:sz w:val="18"/>
        </w:rPr>
      </w:pPr>
      <w:r>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710FFA6B" w14:textId="77777777" w:rsidR="00423B5D" w:rsidRDefault="00423B5D" w:rsidP="00423B5D">
      <w:pPr>
        <w:tabs>
          <w:tab w:val="left" w:pos="426"/>
        </w:tabs>
        <w:jc w:val="both"/>
        <w:rPr>
          <w:rFonts w:ascii="Calibri" w:hAnsi="Calibri" w:cs="Arial"/>
          <w:sz w:val="18"/>
        </w:rPr>
      </w:pPr>
    </w:p>
    <w:p w14:paraId="0D06CD37" w14:textId="77777777" w:rsidR="00423B5D" w:rsidRDefault="00423B5D" w:rsidP="00423B5D">
      <w:pPr>
        <w:ind w:left="360"/>
        <w:jc w:val="both"/>
        <w:rPr>
          <w:rFonts w:ascii="Calibri" w:hAnsi="Calibri" w:cs="Arial"/>
          <w:b/>
          <w:color w:val="000000"/>
          <w:sz w:val="18"/>
        </w:rPr>
      </w:pPr>
      <w:r>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58FB71A6" w14:textId="77777777" w:rsidR="00423B5D" w:rsidRDefault="00423B5D" w:rsidP="00423B5D">
      <w:pPr>
        <w:keepNext/>
        <w:jc w:val="both"/>
        <w:rPr>
          <w:rFonts w:ascii="Calibri" w:hAnsi="Calibri" w:cs="Arial"/>
          <w:sz w:val="18"/>
        </w:rPr>
      </w:pPr>
      <w:r>
        <w:rPr>
          <w:rFonts w:ascii="Calibri" w:hAnsi="Calibri" w:cs="Arial"/>
          <w:sz w:val="18"/>
        </w:rPr>
        <w:tab/>
      </w:r>
      <w:r>
        <w:rPr>
          <w:rFonts w:ascii="Calibri" w:hAnsi="Calibri" w:cs="Arial"/>
          <w:sz w:val="18"/>
        </w:rPr>
        <w:tab/>
      </w:r>
    </w:p>
    <w:p w14:paraId="4143CFC3" w14:textId="77777777" w:rsidR="00423B5D" w:rsidRDefault="00423B5D" w:rsidP="00423B5D">
      <w:pPr>
        <w:pStyle w:val="Notedebasdepage"/>
        <w:ind w:left="360"/>
        <w:jc w:val="both"/>
        <w:rPr>
          <w:rFonts w:ascii="Calibri" w:hAnsi="Calibri" w:cs="Arial"/>
          <w:sz w:val="18"/>
          <w:lang w:val="fr-FR" w:eastAsia="en-US"/>
        </w:rPr>
      </w:pPr>
      <w:r>
        <w:rPr>
          <w:rFonts w:ascii="Calibri" w:hAnsi="Calibri" w:cs="Arial"/>
          <w:sz w:val="18"/>
          <w:lang w:val="fr-FR" w:eastAsia="en-US"/>
        </w:rPr>
        <w:t xml:space="preserve">Les commissions sur encours seront versées trimestriellement et dans les meilleurs délais suite à la certification de la valeur liquidative. </w:t>
      </w:r>
    </w:p>
    <w:p w14:paraId="6186393D" w14:textId="77777777" w:rsidR="00423B5D" w:rsidRDefault="00423B5D" w:rsidP="00423B5D">
      <w:pPr>
        <w:tabs>
          <w:tab w:val="left" w:pos="426"/>
        </w:tabs>
        <w:ind w:left="425" w:hanging="425"/>
        <w:jc w:val="both"/>
        <w:rPr>
          <w:rFonts w:ascii="Calibri" w:hAnsi="Calibri" w:cs="Arial"/>
          <w:sz w:val="18"/>
        </w:rPr>
      </w:pPr>
    </w:p>
    <w:p w14:paraId="754ECB59" w14:textId="77777777" w:rsidR="00423B5D" w:rsidRDefault="00423B5D" w:rsidP="00423B5D">
      <w:pPr>
        <w:pStyle w:val="Notedebasdepage"/>
        <w:ind w:firstLine="360"/>
        <w:rPr>
          <w:rFonts w:ascii="Calibri" w:hAnsi="Calibri" w:cs="Arial"/>
          <w:sz w:val="18"/>
          <w:lang w:val="fr-FR" w:eastAsia="en-US"/>
        </w:rPr>
      </w:pPr>
      <w:r>
        <w:rPr>
          <w:rFonts w:ascii="Calibri" w:hAnsi="Calibri" w:cs="Arial"/>
          <w:sz w:val="18"/>
          <w:lang w:val="fr-FR" w:eastAsia="en-US"/>
        </w:rPr>
        <w:t xml:space="preserve">Commission </w:t>
      </w:r>
      <w:r w:rsidR="006E6122">
        <w:rPr>
          <w:rFonts w:ascii="Calibri" w:hAnsi="Calibri" w:cs="Arial"/>
          <w:sz w:val="18"/>
          <w:lang w:val="fr-FR" w:eastAsia="en-US"/>
        </w:rPr>
        <w:t>trimestrielle</w:t>
      </w:r>
      <w:r>
        <w:rPr>
          <w:rFonts w:ascii="Calibri" w:hAnsi="Calibri" w:cs="Arial"/>
          <w:sz w:val="18"/>
          <w:lang w:val="fr-FR" w:eastAsia="en-US"/>
        </w:rPr>
        <w:t xml:space="preserve"> </w:t>
      </w:r>
      <w:r>
        <w:rPr>
          <w:rFonts w:ascii="Calibri" w:hAnsi="Calibri" w:cs="Arial"/>
          <w:sz w:val="18"/>
          <w:lang w:val="fr-FR"/>
        </w:rPr>
        <w:t>(toutes taxes comprises)</w:t>
      </w:r>
      <w:r>
        <w:rPr>
          <w:rFonts w:ascii="Calibri" w:hAnsi="Calibri" w:cs="Arial"/>
          <w:sz w:val="18"/>
          <w:lang w:val="fr-FR" w:eastAsia="en-US"/>
        </w:rPr>
        <w:t xml:space="preserve"> sur encours = N x V x T/ 4 avec : </w:t>
      </w:r>
    </w:p>
    <w:p w14:paraId="6ADC0EA3" w14:textId="77777777" w:rsidR="00423B5D" w:rsidRDefault="00423B5D" w:rsidP="00423B5D">
      <w:pPr>
        <w:pStyle w:val="Notedebasdepage"/>
        <w:ind w:left="1145"/>
        <w:rPr>
          <w:rFonts w:ascii="Calibri" w:hAnsi="Calibri" w:cs="Arial"/>
          <w:sz w:val="18"/>
          <w:lang w:val="fr-FR" w:eastAsia="en-US"/>
        </w:rPr>
      </w:pPr>
    </w:p>
    <w:p w14:paraId="172A866B" w14:textId="77777777" w:rsidR="00423B5D" w:rsidRDefault="00423B5D" w:rsidP="00423B5D">
      <w:pPr>
        <w:pStyle w:val="Notedebasdepage"/>
        <w:tabs>
          <w:tab w:val="left" w:pos="1134"/>
        </w:tabs>
        <w:ind w:left="1854" w:hanging="709"/>
        <w:jc w:val="both"/>
        <w:rPr>
          <w:rFonts w:ascii="Calibri" w:hAnsi="Calibri" w:cs="Arial"/>
          <w:sz w:val="18"/>
          <w:lang w:val="fr-FR"/>
        </w:rPr>
      </w:pPr>
      <w:r>
        <w:rPr>
          <w:rFonts w:ascii="Calibri" w:hAnsi="Calibri" w:cs="Arial"/>
          <w:sz w:val="18"/>
          <w:lang w:val="fr-FR" w:eastAsia="en-US"/>
        </w:rPr>
        <w:t xml:space="preserve">N = </w:t>
      </w:r>
      <w:r>
        <w:rPr>
          <w:rFonts w:ascii="Calibri" w:hAnsi="Calibri" w:cs="Arial"/>
          <w:sz w:val="18"/>
          <w:lang w:val="fr-FR" w:eastAsia="en-US"/>
        </w:rPr>
        <w:tab/>
        <w:t xml:space="preserve">Nombre total de parts souscrites </w:t>
      </w:r>
      <w:r>
        <w:rPr>
          <w:rFonts w:ascii="Calibri" w:hAnsi="Calibri" w:cs="Arial"/>
          <w:sz w:val="18"/>
          <w:lang w:val="fr-FR"/>
        </w:rPr>
        <w:t xml:space="preserve">par l’intermédiaire du Commercialisateur et n’ayant pas fait l’objet d’un rachat, </w:t>
      </w:r>
      <w:r>
        <w:rPr>
          <w:rFonts w:ascii="Calibri" w:hAnsi="Calibri" w:cs="Arial"/>
          <w:sz w:val="18"/>
          <w:lang w:val="fr-FR" w:eastAsia="en-US"/>
        </w:rPr>
        <w:t>au d</w:t>
      </w:r>
      <w:r>
        <w:rPr>
          <w:rFonts w:ascii="Calibri" w:hAnsi="Calibri" w:cs="Arial"/>
          <w:sz w:val="18"/>
          <w:lang w:val="fr-FR"/>
        </w:rPr>
        <w:t xml:space="preserve">ernier jour du </w:t>
      </w:r>
      <w:r w:rsidR="00B76B9C">
        <w:rPr>
          <w:rFonts w:ascii="Calibri" w:hAnsi="Calibri" w:cs="Arial"/>
          <w:sz w:val="18"/>
          <w:lang w:val="fr-FR"/>
        </w:rPr>
        <w:t>trimestre</w:t>
      </w:r>
      <w:r>
        <w:rPr>
          <w:rFonts w:ascii="Calibri" w:hAnsi="Calibri" w:cs="Arial"/>
          <w:sz w:val="18"/>
          <w:lang w:val="fr-FR"/>
        </w:rPr>
        <w:t xml:space="preserve"> considéré ;</w:t>
      </w:r>
    </w:p>
    <w:p w14:paraId="55736C72" w14:textId="77777777" w:rsidR="00423B5D" w:rsidRDefault="00423B5D" w:rsidP="00423B5D">
      <w:pPr>
        <w:pStyle w:val="Notedebasdepage"/>
        <w:tabs>
          <w:tab w:val="left" w:pos="1134"/>
        </w:tabs>
        <w:ind w:left="1854" w:hanging="709"/>
        <w:rPr>
          <w:rFonts w:ascii="Calibri" w:hAnsi="Calibri" w:cs="Arial"/>
          <w:sz w:val="18"/>
          <w:lang w:val="fr-FR" w:eastAsia="en-US"/>
        </w:rPr>
      </w:pPr>
      <w:r>
        <w:rPr>
          <w:rFonts w:ascii="Calibri" w:hAnsi="Calibri" w:cs="Arial"/>
          <w:sz w:val="18"/>
          <w:lang w:val="fr-FR" w:eastAsia="en-US"/>
        </w:rPr>
        <w:lastRenderedPageBreak/>
        <w:t xml:space="preserve">V = </w:t>
      </w:r>
      <w:r>
        <w:rPr>
          <w:rFonts w:ascii="Calibri" w:hAnsi="Calibri" w:cs="Arial"/>
          <w:sz w:val="18"/>
          <w:lang w:val="fr-FR" w:eastAsia="en-US"/>
        </w:rPr>
        <w:tab/>
        <w:t>Montant le moins élevé entre la valeur liquidative nominale de la part et la valeur liquidative de la part</w:t>
      </w:r>
      <w:r>
        <w:rPr>
          <w:rFonts w:ascii="Calibri" w:hAnsi="Calibri" w:cs="Arial"/>
          <w:sz w:val="18"/>
          <w:lang w:val="fr-FR"/>
        </w:rPr>
        <w:t xml:space="preserve">, </w:t>
      </w:r>
      <w:r>
        <w:rPr>
          <w:rFonts w:ascii="Calibri" w:hAnsi="Calibri" w:cs="Arial"/>
          <w:sz w:val="18"/>
          <w:lang w:val="fr-FR" w:eastAsia="en-US"/>
        </w:rPr>
        <w:t>au d</w:t>
      </w:r>
      <w:r>
        <w:rPr>
          <w:rFonts w:ascii="Calibri" w:hAnsi="Calibri" w:cs="Arial"/>
          <w:sz w:val="18"/>
          <w:lang w:val="fr-FR"/>
        </w:rPr>
        <w:t xml:space="preserve">ernier jour du </w:t>
      </w:r>
      <w:r w:rsidR="00B76B9C">
        <w:rPr>
          <w:rFonts w:ascii="Calibri" w:hAnsi="Calibri" w:cs="Arial"/>
          <w:sz w:val="18"/>
          <w:lang w:val="fr-FR"/>
        </w:rPr>
        <w:t>trimestre</w:t>
      </w:r>
      <w:r>
        <w:rPr>
          <w:rFonts w:ascii="Calibri" w:hAnsi="Calibri" w:cs="Arial"/>
          <w:sz w:val="18"/>
          <w:lang w:val="fr-FR"/>
        </w:rPr>
        <w:t xml:space="preserve"> considéré ;</w:t>
      </w:r>
    </w:p>
    <w:p w14:paraId="48142662" w14:textId="77777777" w:rsidR="00423B5D" w:rsidRDefault="00423B5D" w:rsidP="00423B5D">
      <w:pPr>
        <w:keepNext/>
        <w:jc w:val="both"/>
        <w:rPr>
          <w:rFonts w:ascii="Calibri" w:hAnsi="Calibri" w:cs="Arial"/>
          <w:sz w:val="18"/>
        </w:rPr>
      </w:pPr>
    </w:p>
    <w:p w14:paraId="481156B1" w14:textId="77777777" w:rsidR="00423B5D" w:rsidRDefault="00423B5D" w:rsidP="00423B5D">
      <w:pPr>
        <w:pStyle w:val="Notedebasdepage"/>
        <w:ind w:left="1145"/>
        <w:jc w:val="both"/>
        <w:rPr>
          <w:rFonts w:ascii="Calibri" w:hAnsi="Calibri" w:cs="Arial"/>
          <w:sz w:val="18"/>
          <w:lang w:val="fr-FR" w:eastAsia="en-US"/>
        </w:rPr>
      </w:pPr>
      <w:r>
        <w:rPr>
          <w:rFonts w:ascii="Calibri" w:hAnsi="Calibri" w:cs="Arial"/>
          <w:sz w:val="18"/>
          <w:lang w:val="fr-FR" w:eastAsia="en-US"/>
        </w:rPr>
        <w:t xml:space="preserve">Dans le cas où une valeur liquidative serait établie à l’issue d’une période inférieure à </w:t>
      </w:r>
      <w:r w:rsidR="00B76B9C">
        <w:rPr>
          <w:rFonts w:ascii="Calibri" w:hAnsi="Calibri" w:cs="Arial"/>
          <w:sz w:val="18"/>
          <w:lang w:val="fr-FR" w:eastAsia="en-US"/>
        </w:rPr>
        <w:t>trois</w:t>
      </w:r>
      <w:r>
        <w:rPr>
          <w:rFonts w:ascii="Calibri" w:hAnsi="Calibri" w:cs="Arial"/>
          <w:sz w:val="18"/>
          <w:lang w:val="fr-FR" w:eastAsia="en-US"/>
        </w:rPr>
        <w:t xml:space="preserve"> mois, la commission sur encours correspondante sera calculée prorata temporis.</w:t>
      </w:r>
    </w:p>
    <w:p w14:paraId="5C379D04" w14:textId="77777777" w:rsidR="00423B5D" w:rsidRDefault="00423B5D" w:rsidP="00423B5D">
      <w:pPr>
        <w:keepNext/>
        <w:ind w:left="1134"/>
        <w:jc w:val="both"/>
        <w:rPr>
          <w:rFonts w:ascii="Calibri" w:hAnsi="Calibri" w:cs="Arial"/>
          <w:sz w:val="18"/>
        </w:rPr>
      </w:pPr>
    </w:p>
    <w:p w14:paraId="5C8F7EB0" w14:textId="77777777" w:rsidR="00423B5D" w:rsidRDefault="00423B5D" w:rsidP="00423B5D">
      <w:pPr>
        <w:keepNext/>
        <w:ind w:left="1134"/>
        <w:jc w:val="both"/>
        <w:rPr>
          <w:rFonts w:ascii="Calibri" w:hAnsi="Calibri" w:cs="Arial"/>
          <w:sz w:val="18"/>
        </w:rPr>
      </w:pPr>
    </w:p>
    <w:p w14:paraId="07FC16C9" w14:textId="77777777" w:rsidR="00423B5D" w:rsidRDefault="00423B5D" w:rsidP="00423B5D">
      <w:pPr>
        <w:keepNext/>
        <w:ind w:left="851" w:firstLine="283"/>
        <w:jc w:val="both"/>
        <w:rPr>
          <w:rFonts w:ascii="Calibri" w:hAnsi="Calibri" w:cs="Arial"/>
          <w:b/>
          <w:sz w:val="18"/>
        </w:rPr>
      </w:pPr>
      <w:r>
        <w:rPr>
          <w:rFonts w:ascii="Calibri" w:hAnsi="Calibri" w:cs="Arial"/>
          <w:b/>
          <w:sz w:val="18"/>
        </w:rPr>
        <w:t xml:space="preserve">T = </w:t>
      </w:r>
      <w:r>
        <w:rPr>
          <w:rFonts w:ascii="Calibri" w:hAnsi="Calibri" w:cs="Arial"/>
          <w:b/>
          <w:sz w:val="18"/>
        </w:rPr>
        <w:tab/>
        <w:t>1,0 %.</w:t>
      </w:r>
    </w:p>
    <w:p w14:paraId="6D02BF42" w14:textId="77777777" w:rsidR="00423B5D" w:rsidRDefault="00423B5D" w:rsidP="00423B5D">
      <w:pPr>
        <w:keepNext/>
        <w:ind w:left="1134"/>
        <w:jc w:val="both"/>
        <w:rPr>
          <w:rFonts w:ascii="Calibri" w:hAnsi="Calibri" w:cs="Arial"/>
          <w:sz w:val="18"/>
        </w:rPr>
      </w:pPr>
    </w:p>
    <w:p w14:paraId="1D70478E" w14:textId="77777777" w:rsidR="00423B5D" w:rsidRDefault="00423B5D" w:rsidP="00423B5D">
      <w:pPr>
        <w:keepNext/>
        <w:ind w:left="1134"/>
        <w:jc w:val="both"/>
        <w:rPr>
          <w:rFonts w:ascii="Calibri" w:hAnsi="Calibri" w:cs="Arial"/>
          <w:sz w:val="18"/>
        </w:rPr>
      </w:pPr>
      <w:r>
        <w:rPr>
          <w:rFonts w:ascii="Calibri" w:hAnsi="Calibri" w:cs="Arial"/>
          <w:sz w:val="18"/>
        </w:rPr>
        <w:t>La rétrocession sur encours est payée de manière trimestrielle sur la durée de détention des clients du Commercialisateur.</w:t>
      </w:r>
    </w:p>
    <w:p w14:paraId="7775E0BC" w14:textId="77777777" w:rsidR="00423B5D" w:rsidRDefault="00423B5D" w:rsidP="00423B5D">
      <w:pPr>
        <w:tabs>
          <w:tab w:val="left" w:pos="426"/>
        </w:tabs>
        <w:jc w:val="both"/>
        <w:rPr>
          <w:rFonts w:ascii="Calibri" w:hAnsi="Calibri" w:cs="Arial"/>
          <w:sz w:val="18"/>
        </w:rPr>
      </w:pPr>
    </w:p>
    <w:p w14:paraId="003B7773" w14:textId="77777777" w:rsidR="00536252" w:rsidRDefault="00536252">
      <w:pPr>
        <w:tabs>
          <w:tab w:val="left" w:pos="426"/>
        </w:tabs>
        <w:jc w:val="both"/>
        <w:rPr>
          <w:rFonts w:ascii="Calibri" w:hAnsi="Calibri" w:cs="Arial"/>
          <w:sz w:val="18"/>
        </w:rPr>
      </w:pPr>
    </w:p>
    <w:p w14:paraId="046220AB" w14:textId="77777777" w:rsidR="00536252" w:rsidRDefault="000C4E97" w:rsidP="00CB34F8">
      <w:pPr>
        <w:numPr>
          <w:ilvl w:val="0"/>
          <w:numId w:val="5"/>
        </w:numPr>
        <w:jc w:val="both"/>
        <w:rPr>
          <w:rFonts w:ascii="Calibri" w:hAnsi="Calibri" w:cs="Arial"/>
          <w:b/>
          <w:color w:val="000000"/>
          <w:sz w:val="18"/>
        </w:rPr>
      </w:pPr>
      <w:r>
        <w:rPr>
          <w:rFonts w:ascii="Calibri" w:hAnsi="Calibri" w:cs="Arial"/>
          <w:b/>
          <w:color w:val="000000"/>
          <w:sz w:val="18"/>
        </w:rPr>
        <w:t>TVA</w:t>
      </w:r>
    </w:p>
    <w:p w14:paraId="438BE1D7" w14:textId="77777777" w:rsidR="00536252" w:rsidRDefault="00536252">
      <w:pPr>
        <w:tabs>
          <w:tab w:val="left" w:pos="426"/>
        </w:tabs>
        <w:jc w:val="both"/>
        <w:rPr>
          <w:rFonts w:ascii="Calibri" w:hAnsi="Calibri" w:cs="Arial"/>
          <w:sz w:val="18"/>
        </w:rPr>
      </w:pPr>
    </w:p>
    <w:p w14:paraId="6863D346" w14:textId="77777777" w:rsidR="00536252" w:rsidRDefault="000C4E97">
      <w:pPr>
        <w:tabs>
          <w:tab w:val="left" w:pos="0"/>
        </w:tabs>
        <w:jc w:val="both"/>
        <w:rPr>
          <w:rFonts w:ascii="Calibri" w:hAnsi="Calibri" w:cs="Arial"/>
          <w:sz w:val="18"/>
        </w:rPr>
      </w:pPr>
      <w:r>
        <w:rPr>
          <w:rFonts w:ascii="Calibri" w:hAnsi="Calibri" w:cs="Arial"/>
          <w:sz w:val="18"/>
        </w:rPr>
        <w:t xml:space="preserve">Le montant des commissions versées par Vatel Capital au Commercialisateur, résultant des calculs mentionnés ci-dessus, sera présumé inclure la TVA éventuelle. </w:t>
      </w:r>
    </w:p>
    <w:p w14:paraId="58AD1A24" w14:textId="77777777" w:rsidR="00536252" w:rsidRDefault="000C4E97">
      <w:pPr>
        <w:tabs>
          <w:tab w:val="left" w:pos="426"/>
        </w:tabs>
        <w:ind w:left="425" w:hanging="425"/>
        <w:jc w:val="both"/>
      </w:pPr>
      <w:r>
        <w:rPr>
          <w:rFonts w:ascii="Calibri" w:hAnsi="Calibri" w:cs="Arial"/>
          <w:sz w:val="18"/>
        </w:rPr>
        <w:t xml:space="preserve">Il appartient au Commercialisateur, selon son propre régime fiscal de faire apparaître ou non la TVA sur ses factures. </w:t>
      </w:r>
    </w:p>
    <w:sectPr w:rsidR="00536252" w:rsidSect="00423B5D">
      <w:headerReference w:type="default" r:id="rId7"/>
      <w:footerReference w:type="default" r:id="rId8"/>
      <w:pgSz w:w="11906" w:h="16838"/>
      <w:pgMar w:top="1701" w:right="851" w:bottom="993" w:left="851" w:header="708" w:footer="275"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B4CE" w14:textId="77777777" w:rsidR="00A95AA8" w:rsidRDefault="00A95AA8" w:rsidP="00536252">
      <w:r>
        <w:separator/>
      </w:r>
    </w:p>
  </w:endnote>
  <w:endnote w:type="continuationSeparator" w:id="0">
    <w:p w14:paraId="0FEE80E1" w14:textId="77777777" w:rsidR="00A95AA8" w:rsidRDefault="00A95AA8" w:rsidP="0053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slon Regular">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38"/>
      <w:docPartObj>
        <w:docPartGallery w:val="Page Numbers (Bottom of Page)"/>
        <w:docPartUnique/>
      </w:docPartObj>
    </w:sdtPr>
    <w:sdtEndPr/>
    <w:sdtContent>
      <w:p w14:paraId="13678C5A" w14:textId="77777777" w:rsidR="00423B5D" w:rsidRDefault="00A77475">
        <w:pPr>
          <w:pStyle w:val="Pieddepage"/>
          <w:jc w:val="right"/>
        </w:pPr>
        <w:r>
          <w:fldChar w:fldCharType="begin"/>
        </w:r>
        <w:r w:rsidR="006E6122">
          <w:instrText xml:space="preserve"> PAGE   \* MERGEFORMAT </w:instrText>
        </w:r>
        <w:r>
          <w:fldChar w:fldCharType="separate"/>
        </w:r>
        <w:r w:rsidR="00B76B9C">
          <w:rPr>
            <w:noProof/>
          </w:rPr>
          <w:t>12</w:t>
        </w:r>
        <w:r>
          <w:rPr>
            <w:noProof/>
          </w:rPr>
          <w:fldChar w:fldCharType="end"/>
        </w:r>
      </w:p>
    </w:sdtContent>
  </w:sdt>
  <w:p w14:paraId="06800761" w14:textId="77777777" w:rsidR="00561680" w:rsidRDefault="00561680">
    <w:pPr>
      <w:pStyle w:val="Pieddepage1"/>
      <w:tabs>
        <w:tab w:val="left" w:pos="2660"/>
        <w:tab w:val="left" w:pos="8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DF11" w14:textId="77777777" w:rsidR="00A95AA8" w:rsidRDefault="00A95AA8" w:rsidP="00536252">
      <w:r>
        <w:separator/>
      </w:r>
    </w:p>
  </w:footnote>
  <w:footnote w:type="continuationSeparator" w:id="0">
    <w:p w14:paraId="492FDCCC" w14:textId="77777777" w:rsidR="00A95AA8" w:rsidRDefault="00A95AA8" w:rsidP="0053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9538" w14:textId="317CCD36" w:rsidR="00561680" w:rsidRDefault="00287ED9">
    <w:pPr>
      <w:pStyle w:val="En-tte1"/>
      <w:tabs>
        <w:tab w:val="left" w:pos="5300"/>
      </w:tabs>
    </w:pPr>
    <w:r>
      <w:rPr>
        <w:noProof/>
      </w:rPr>
      <w:drawing>
        <wp:anchor distT="0" distB="0" distL="114300" distR="114300" simplePos="0" relativeHeight="251657216" behindDoc="0" locked="0" layoutInCell="1" allowOverlap="1" wp14:anchorId="455FCB8F" wp14:editId="4827949B">
          <wp:simplePos x="0" y="0"/>
          <wp:positionH relativeFrom="column">
            <wp:posOffset>-259715</wp:posOffset>
          </wp:positionH>
          <wp:positionV relativeFrom="paragraph">
            <wp:posOffset>-217805</wp:posOffset>
          </wp:positionV>
          <wp:extent cx="2062480" cy="614680"/>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14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616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10B"/>
    <w:multiLevelType w:val="multilevel"/>
    <w:tmpl w:val="7F0A20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D7160DC"/>
    <w:multiLevelType w:val="multilevel"/>
    <w:tmpl w:val="229AD34C"/>
    <w:lvl w:ilvl="0">
      <w:start w:val="1"/>
      <w:numFmt w:val="lowerRoman"/>
      <w:lvlText w:val="(%1)"/>
      <w:lvlJc w:val="left"/>
      <w:pPr>
        <w:tabs>
          <w:tab w:val="num" w:pos="780"/>
        </w:tabs>
        <w:ind w:left="780" w:hanging="72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 w15:restartNumberingAfterBreak="0">
    <w:nsid w:val="18B16260"/>
    <w:multiLevelType w:val="multilevel"/>
    <w:tmpl w:val="AEF20C6E"/>
    <w:lvl w:ilvl="0">
      <w:start w:val="1"/>
      <w:numFmt w:val="bullet"/>
      <w:lvlText w:val="-"/>
      <w:lvlJc w:val="left"/>
      <w:pPr>
        <w:tabs>
          <w:tab w:val="num" w:pos="720"/>
        </w:tabs>
        <w:ind w:left="720" w:hanging="360"/>
      </w:pPr>
      <w:rPr>
        <w:rFonts w:ascii="Times New Roman" w:hAnsi="Times New Roman" w:cs="Times New Roman"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96002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B25D25"/>
    <w:multiLevelType w:val="multilevel"/>
    <w:tmpl w:val="800852C0"/>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D9548C"/>
    <w:multiLevelType w:val="multilevel"/>
    <w:tmpl w:val="229AD34C"/>
    <w:lvl w:ilvl="0">
      <w:start w:val="1"/>
      <w:numFmt w:val="lowerRoman"/>
      <w:lvlText w:val="(%1)"/>
      <w:lvlJc w:val="left"/>
      <w:pPr>
        <w:tabs>
          <w:tab w:val="num" w:pos="780"/>
        </w:tabs>
        <w:ind w:left="780" w:hanging="72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 w15:restartNumberingAfterBreak="0">
    <w:nsid w:val="526C4489"/>
    <w:multiLevelType w:val="multilevel"/>
    <w:tmpl w:val="229AD34C"/>
    <w:lvl w:ilvl="0">
      <w:start w:val="1"/>
      <w:numFmt w:val="lowerRoman"/>
      <w:lvlText w:val="(%1)"/>
      <w:lvlJc w:val="left"/>
      <w:pPr>
        <w:tabs>
          <w:tab w:val="num" w:pos="780"/>
        </w:tabs>
        <w:ind w:left="780" w:hanging="72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15:restartNumberingAfterBreak="0">
    <w:nsid w:val="53E6725E"/>
    <w:multiLevelType w:val="multilevel"/>
    <w:tmpl w:val="96A49E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8625E62"/>
    <w:multiLevelType w:val="multilevel"/>
    <w:tmpl w:val="5B8C97F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5F832D1"/>
    <w:multiLevelType w:val="multilevel"/>
    <w:tmpl w:val="229AD34C"/>
    <w:lvl w:ilvl="0">
      <w:start w:val="1"/>
      <w:numFmt w:val="lowerRoman"/>
      <w:lvlText w:val="(%1)"/>
      <w:lvlJc w:val="left"/>
      <w:pPr>
        <w:tabs>
          <w:tab w:val="num" w:pos="780"/>
        </w:tabs>
        <w:ind w:left="780" w:hanging="72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 w15:restartNumberingAfterBreak="0">
    <w:nsid w:val="696C3334"/>
    <w:multiLevelType w:val="hybridMultilevel"/>
    <w:tmpl w:val="6A083BFE"/>
    <w:lvl w:ilvl="0" w:tplc="A6244160">
      <w:start w:val="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141CDB"/>
    <w:multiLevelType w:val="multilevel"/>
    <w:tmpl w:val="7AE4127E"/>
    <w:lvl w:ilvl="0">
      <w:start w:val="1"/>
      <w:numFmt w:val="bullet"/>
      <w:lvlText w:val="-"/>
      <w:lvlJc w:val="left"/>
      <w:pPr>
        <w:tabs>
          <w:tab w:val="num" w:pos="360"/>
        </w:tabs>
        <w:ind w:left="360" w:hanging="360"/>
      </w:pPr>
      <w:rPr>
        <w:rFonts w:ascii="Times New Roman" w:hAnsi="Times New Roman" w:cs="Times New Roman" w:hint="default"/>
        <w:sz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11"/>
  </w:num>
  <w:num w:numId="2">
    <w:abstractNumId w:val="7"/>
  </w:num>
  <w:num w:numId="3">
    <w:abstractNumId w:val="2"/>
  </w:num>
  <w:num w:numId="4">
    <w:abstractNumId w:val="1"/>
  </w:num>
  <w:num w:numId="5">
    <w:abstractNumId w:val="8"/>
  </w:num>
  <w:num w:numId="6">
    <w:abstractNumId w:val="3"/>
  </w:num>
  <w:num w:numId="7">
    <w:abstractNumId w:val="0"/>
  </w:num>
  <w:num w:numId="8">
    <w:abstractNumId w:val="10"/>
  </w:num>
  <w:num w:numId="9">
    <w:abstractNumId w:val="4"/>
  </w:num>
  <w:num w:numId="10">
    <w:abstractNumId w:val="4"/>
    <w:lvlOverride w:ilvl="0">
      <w:lvl w:ilvl="0">
        <w:start w:val="1"/>
        <w:numFmt w:val="decimal"/>
        <w:lvlText w:val="Article %1."/>
        <w:lvlJc w:val="left"/>
        <w:pPr>
          <w:ind w:left="360" w:hanging="360"/>
        </w:pPr>
        <w:rPr>
          <w:rFonts w:hint="default"/>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5"/>
  </w:num>
  <w:num w:numId="12">
    <w:abstractNumId w:val="6"/>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52"/>
    <w:rsid w:val="00000826"/>
    <w:rsid w:val="0003517A"/>
    <w:rsid w:val="00044CAB"/>
    <w:rsid w:val="00047217"/>
    <w:rsid w:val="000747B0"/>
    <w:rsid w:val="0008111A"/>
    <w:rsid w:val="000846E7"/>
    <w:rsid w:val="00095847"/>
    <w:rsid w:val="000A40B4"/>
    <w:rsid w:val="000C3741"/>
    <w:rsid w:val="000C4E97"/>
    <w:rsid w:val="000D2562"/>
    <w:rsid w:val="000E2F53"/>
    <w:rsid w:val="001021F8"/>
    <w:rsid w:val="0010654A"/>
    <w:rsid w:val="001177C1"/>
    <w:rsid w:val="00151647"/>
    <w:rsid w:val="0016449C"/>
    <w:rsid w:val="001A504D"/>
    <w:rsid w:val="001A5B80"/>
    <w:rsid w:val="001A6689"/>
    <w:rsid w:val="001D1D66"/>
    <w:rsid w:val="001D2FE6"/>
    <w:rsid w:val="001D6900"/>
    <w:rsid w:val="002272A0"/>
    <w:rsid w:val="00231493"/>
    <w:rsid w:val="002327E2"/>
    <w:rsid w:val="0023303B"/>
    <w:rsid w:val="00237D7D"/>
    <w:rsid w:val="002532E4"/>
    <w:rsid w:val="00286AA6"/>
    <w:rsid w:val="00287ED9"/>
    <w:rsid w:val="00293105"/>
    <w:rsid w:val="002A2804"/>
    <w:rsid w:val="002B2E59"/>
    <w:rsid w:val="002B46D3"/>
    <w:rsid w:val="002B7022"/>
    <w:rsid w:val="002C05D1"/>
    <w:rsid w:val="002C7E34"/>
    <w:rsid w:val="002E27C0"/>
    <w:rsid w:val="002F16A7"/>
    <w:rsid w:val="00304343"/>
    <w:rsid w:val="003112F7"/>
    <w:rsid w:val="0033086F"/>
    <w:rsid w:val="00394D42"/>
    <w:rsid w:val="003A2FD2"/>
    <w:rsid w:val="003A5BFF"/>
    <w:rsid w:val="003B579F"/>
    <w:rsid w:val="003C0D09"/>
    <w:rsid w:val="003C3185"/>
    <w:rsid w:val="003E4642"/>
    <w:rsid w:val="003E4A7E"/>
    <w:rsid w:val="00415873"/>
    <w:rsid w:val="0042399A"/>
    <w:rsid w:val="00423B5D"/>
    <w:rsid w:val="004247D2"/>
    <w:rsid w:val="00425C7F"/>
    <w:rsid w:val="004359AF"/>
    <w:rsid w:val="004468D6"/>
    <w:rsid w:val="004517C2"/>
    <w:rsid w:val="00451E38"/>
    <w:rsid w:val="00482B17"/>
    <w:rsid w:val="004C4B27"/>
    <w:rsid w:val="004E4529"/>
    <w:rsid w:val="004F59CD"/>
    <w:rsid w:val="005024C0"/>
    <w:rsid w:val="00536252"/>
    <w:rsid w:val="00551C97"/>
    <w:rsid w:val="00557C9F"/>
    <w:rsid w:val="00561680"/>
    <w:rsid w:val="005665B3"/>
    <w:rsid w:val="005813BF"/>
    <w:rsid w:val="005A7B48"/>
    <w:rsid w:val="005E5463"/>
    <w:rsid w:val="0060722C"/>
    <w:rsid w:val="00620A96"/>
    <w:rsid w:val="00623C82"/>
    <w:rsid w:val="00664035"/>
    <w:rsid w:val="00666DBB"/>
    <w:rsid w:val="006719C8"/>
    <w:rsid w:val="00675B63"/>
    <w:rsid w:val="006A4D8F"/>
    <w:rsid w:val="006B57C9"/>
    <w:rsid w:val="006D73B7"/>
    <w:rsid w:val="006D7BA8"/>
    <w:rsid w:val="006E6122"/>
    <w:rsid w:val="006E6B88"/>
    <w:rsid w:val="00723CDF"/>
    <w:rsid w:val="00731AE0"/>
    <w:rsid w:val="0076230C"/>
    <w:rsid w:val="00764ED5"/>
    <w:rsid w:val="00790174"/>
    <w:rsid w:val="007B3E09"/>
    <w:rsid w:val="007B3F96"/>
    <w:rsid w:val="007B46E7"/>
    <w:rsid w:val="007D6ED5"/>
    <w:rsid w:val="007E2FDB"/>
    <w:rsid w:val="00801C35"/>
    <w:rsid w:val="0080769F"/>
    <w:rsid w:val="008111D3"/>
    <w:rsid w:val="00821238"/>
    <w:rsid w:val="00823C4E"/>
    <w:rsid w:val="008271F8"/>
    <w:rsid w:val="00836F33"/>
    <w:rsid w:val="008414FD"/>
    <w:rsid w:val="00856A7B"/>
    <w:rsid w:val="008658EC"/>
    <w:rsid w:val="008751C6"/>
    <w:rsid w:val="008771D4"/>
    <w:rsid w:val="00884767"/>
    <w:rsid w:val="00893D50"/>
    <w:rsid w:val="008942D8"/>
    <w:rsid w:val="0089726E"/>
    <w:rsid w:val="008F497B"/>
    <w:rsid w:val="008F5406"/>
    <w:rsid w:val="008F57C2"/>
    <w:rsid w:val="00912D63"/>
    <w:rsid w:val="00947C45"/>
    <w:rsid w:val="00952592"/>
    <w:rsid w:val="00971E02"/>
    <w:rsid w:val="00984466"/>
    <w:rsid w:val="009A2686"/>
    <w:rsid w:val="009A6FFC"/>
    <w:rsid w:val="009B75B2"/>
    <w:rsid w:val="009E16FB"/>
    <w:rsid w:val="009E770D"/>
    <w:rsid w:val="00A2161D"/>
    <w:rsid w:val="00A260F3"/>
    <w:rsid w:val="00A33D54"/>
    <w:rsid w:val="00A34ADA"/>
    <w:rsid w:val="00A41AC0"/>
    <w:rsid w:val="00A50F7B"/>
    <w:rsid w:val="00A61715"/>
    <w:rsid w:val="00A77475"/>
    <w:rsid w:val="00A85021"/>
    <w:rsid w:val="00A92459"/>
    <w:rsid w:val="00A95AA8"/>
    <w:rsid w:val="00AA0DD5"/>
    <w:rsid w:val="00AB6C7B"/>
    <w:rsid w:val="00AC0808"/>
    <w:rsid w:val="00AC1665"/>
    <w:rsid w:val="00AD25FA"/>
    <w:rsid w:val="00AE2BE6"/>
    <w:rsid w:val="00AE7B30"/>
    <w:rsid w:val="00B4780F"/>
    <w:rsid w:val="00B623BD"/>
    <w:rsid w:val="00B76B9C"/>
    <w:rsid w:val="00B838BC"/>
    <w:rsid w:val="00B84172"/>
    <w:rsid w:val="00B951ED"/>
    <w:rsid w:val="00BD0873"/>
    <w:rsid w:val="00BD6177"/>
    <w:rsid w:val="00C16169"/>
    <w:rsid w:val="00C21B2B"/>
    <w:rsid w:val="00C337DE"/>
    <w:rsid w:val="00C36F3B"/>
    <w:rsid w:val="00C41217"/>
    <w:rsid w:val="00C744E5"/>
    <w:rsid w:val="00C77AE3"/>
    <w:rsid w:val="00C8164A"/>
    <w:rsid w:val="00CB34F8"/>
    <w:rsid w:val="00CE1F62"/>
    <w:rsid w:val="00CE315E"/>
    <w:rsid w:val="00D21E3A"/>
    <w:rsid w:val="00D34334"/>
    <w:rsid w:val="00D34389"/>
    <w:rsid w:val="00D35654"/>
    <w:rsid w:val="00D64FE1"/>
    <w:rsid w:val="00D966FE"/>
    <w:rsid w:val="00D97BAB"/>
    <w:rsid w:val="00DA3036"/>
    <w:rsid w:val="00DA78B5"/>
    <w:rsid w:val="00DC10D1"/>
    <w:rsid w:val="00DD4FB5"/>
    <w:rsid w:val="00DD6D07"/>
    <w:rsid w:val="00DD75FF"/>
    <w:rsid w:val="00E00BAB"/>
    <w:rsid w:val="00E14F03"/>
    <w:rsid w:val="00E2116F"/>
    <w:rsid w:val="00E37324"/>
    <w:rsid w:val="00E41381"/>
    <w:rsid w:val="00E42076"/>
    <w:rsid w:val="00E62567"/>
    <w:rsid w:val="00E90499"/>
    <w:rsid w:val="00E940B8"/>
    <w:rsid w:val="00EA2D4F"/>
    <w:rsid w:val="00EA5EFB"/>
    <w:rsid w:val="00EB14C8"/>
    <w:rsid w:val="00EB208F"/>
    <w:rsid w:val="00ED18DC"/>
    <w:rsid w:val="00ED5063"/>
    <w:rsid w:val="00EF2358"/>
    <w:rsid w:val="00EF7544"/>
    <w:rsid w:val="00EF7CAF"/>
    <w:rsid w:val="00F0309A"/>
    <w:rsid w:val="00F17146"/>
    <w:rsid w:val="00F21A02"/>
    <w:rsid w:val="00F26D50"/>
    <w:rsid w:val="00F44092"/>
    <w:rsid w:val="00F50129"/>
    <w:rsid w:val="00F704A4"/>
    <w:rsid w:val="00F74904"/>
    <w:rsid w:val="00F75414"/>
    <w:rsid w:val="00F75DF7"/>
    <w:rsid w:val="00F870CA"/>
    <w:rsid w:val="00F91D23"/>
    <w:rsid w:val="00FF36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75399E"/>
  <w15:docId w15:val="{3DAA1C6C-6442-4840-9EFC-8591982A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E1"/>
    <w:rPr>
      <w:rFonts w:ascii="Times New Roman" w:eastAsia="Times New Roman" w:hAnsi="Times New Roman"/>
      <w:sz w:val="24"/>
    </w:rPr>
  </w:style>
  <w:style w:type="paragraph" w:styleId="Titre1">
    <w:name w:val="heading 1"/>
    <w:basedOn w:val="Normal"/>
    <w:next w:val="Normal"/>
    <w:link w:val="Titre1Car1"/>
    <w:qFormat/>
    <w:rsid w:val="00A85021"/>
    <w:pPr>
      <w:keepNext/>
      <w:jc w:val="both"/>
      <w:outlineLvl w:val="0"/>
    </w:pPr>
    <w:rPr>
      <w:b/>
      <w:u w:val="single"/>
    </w:rPr>
  </w:style>
  <w:style w:type="paragraph" w:styleId="Titre2">
    <w:name w:val="heading 2"/>
    <w:basedOn w:val="Normal"/>
    <w:next w:val="Normal"/>
    <w:link w:val="Titre2Car"/>
    <w:uiPriority w:val="9"/>
    <w:semiHidden/>
    <w:unhideWhenUsed/>
    <w:qFormat/>
    <w:rsid w:val="005A7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qFormat/>
    <w:rsid w:val="00DD7FE1"/>
    <w:pPr>
      <w:keepNext/>
      <w:jc w:val="both"/>
      <w:outlineLvl w:val="0"/>
    </w:pPr>
    <w:rPr>
      <w:b/>
      <w:u w:val="single"/>
    </w:rPr>
  </w:style>
  <w:style w:type="paragraph" w:customStyle="1" w:styleId="Titre31">
    <w:name w:val="Titre 31"/>
    <w:basedOn w:val="Normal"/>
    <w:next w:val="Normal"/>
    <w:link w:val="Titre3Car"/>
    <w:qFormat/>
    <w:rsid w:val="00DD7FE1"/>
    <w:pPr>
      <w:keepNext/>
      <w:tabs>
        <w:tab w:val="left" w:pos="709"/>
      </w:tabs>
      <w:ind w:left="709" w:hanging="709"/>
      <w:jc w:val="both"/>
      <w:outlineLvl w:val="2"/>
    </w:pPr>
    <w:rPr>
      <w:rFonts w:ascii="ACaslon Regular" w:hAnsi="ACaslon Regular"/>
      <w:b/>
      <w:u w:val="single"/>
    </w:rPr>
  </w:style>
  <w:style w:type="paragraph" w:customStyle="1" w:styleId="Titre71">
    <w:name w:val="Titre 71"/>
    <w:basedOn w:val="Normal"/>
    <w:next w:val="Normal"/>
    <w:link w:val="Titre7Car"/>
    <w:qFormat/>
    <w:rsid w:val="00DD7FE1"/>
    <w:pPr>
      <w:keepNext/>
      <w:jc w:val="center"/>
      <w:outlineLvl w:val="6"/>
    </w:pPr>
    <w:rPr>
      <w:b/>
      <w:sz w:val="23"/>
    </w:rPr>
  </w:style>
  <w:style w:type="paragraph" w:customStyle="1" w:styleId="Titre91">
    <w:name w:val="Titre 91"/>
    <w:basedOn w:val="Normal"/>
    <w:next w:val="Normal"/>
    <w:link w:val="Titre9Car"/>
    <w:qFormat/>
    <w:rsid w:val="00DD7FE1"/>
    <w:pPr>
      <w:keepNext/>
      <w:outlineLvl w:val="8"/>
    </w:pPr>
    <w:rPr>
      <w:b/>
    </w:rPr>
  </w:style>
  <w:style w:type="character" w:customStyle="1" w:styleId="Titre1Car">
    <w:name w:val="Titre 1 Car"/>
    <w:basedOn w:val="Policepardfaut"/>
    <w:link w:val="Titre11"/>
    <w:qFormat/>
    <w:rsid w:val="00DD7FE1"/>
    <w:rPr>
      <w:rFonts w:ascii="Times New Roman" w:eastAsia="Times New Roman" w:hAnsi="Times New Roman"/>
      <w:b/>
      <w:sz w:val="24"/>
      <w:u w:val="single"/>
    </w:rPr>
  </w:style>
  <w:style w:type="character" w:customStyle="1" w:styleId="Titre3Car">
    <w:name w:val="Titre 3 Car"/>
    <w:basedOn w:val="Policepardfaut"/>
    <w:link w:val="Titre31"/>
    <w:qFormat/>
    <w:rsid w:val="00DD7FE1"/>
    <w:rPr>
      <w:rFonts w:ascii="ACaslon Regular" w:eastAsia="Times New Roman" w:hAnsi="ACaslon Regular"/>
      <w:b/>
      <w:sz w:val="24"/>
      <w:u w:val="single"/>
    </w:rPr>
  </w:style>
  <w:style w:type="character" w:customStyle="1" w:styleId="Titre7Car">
    <w:name w:val="Titre 7 Car"/>
    <w:basedOn w:val="Policepardfaut"/>
    <w:link w:val="Titre71"/>
    <w:qFormat/>
    <w:rsid w:val="00DD7FE1"/>
    <w:rPr>
      <w:rFonts w:ascii="Times New Roman" w:eastAsia="Times New Roman" w:hAnsi="Times New Roman"/>
      <w:b/>
      <w:sz w:val="23"/>
    </w:rPr>
  </w:style>
  <w:style w:type="character" w:customStyle="1" w:styleId="Titre9Car">
    <w:name w:val="Titre 9 Car"/>
    <w:basedOn w:val="Policepardfaut"/>
    <w:link w:val="Titre91"/>
    <w:qFormat/>
    <w:rsid w:val="00DD7FE1"/>
    <w:rPr>
      <w:rFonts w:ascii="Times New Roman" w:eastAsia="Times New Roman" w:hAnsi="Times New Roman"/>
      <w:b/>
      <w:sz w:val="24"/>
    </w:rPr>
  </w:style>
  <w:style w:type="character" w:customStyle="1" w:styleId="RetraitcorpsdetexteCar">
    <w:name w:val="Retrait corps de texte Car"/>
    <w:basedOn w:val="Policepardfaut"/>
    <w:link w:val="Retraitcorpsdetexte"/>
    <w:qFormat/>
    <w:rsid w:val="00DD7FE1"/>
    <w:rPr>
      <w:rFonts w:ascii="Times New Roman" w:eastAsia="Times New Roman" w:hAnsi="Times New Roman"/>
      <w:sz w:val="24"/>
    </w:rPr>
  </w:style>
  <w:style w:type="character" w:customStyle="1" w:styleId="Retraitcorpsdetexte2Car">
    <w:name w:val="Retrait corps de texte 2 Car"/>
    <w:basedOn w:val="Policepardfaut"/>
    <w:link w:val="Retraitcorpsdetexte2"/>
    <w:qFormat/>
    <w:rsid w:val="00DD7FE1"/>
    <w:rPr>
      <w:rFonts w:ascii="Times New Roman" w:eastAsia="Times New Roman" w:hAnsi="Times New Roman"/>
      <w:sz w:val="24"/>
    </w:rPr>
  </w:style>
  <w:style w:type="character" w:customStyle="1" w:styleId="NotedebasdepageCar">
    <w:name w:val="Note de bas de page Car"/>
    <w:basedOn w:val="Policepardfaut"/>
    <w:link w:val="Notedebasdepage"/>
    <w:semiHidden/>
    <w:qFormat/>
    <w:rsid w:val="00DD7FE1"/>
    <w:rPr>
      <w:rFonts w:ascii="Times New Roman" w:eastAsia="Times New Roman" w:hAnsi="Times New Roman"/>
      <w:lang w:val="en-GB"/>
    </w:rPr>
  </w:style>
  <w:style w:type="character" w:customStyle="1" w:styleId="LienInternet">
    <w:name w:val="Lien Internet"/>
    <w:basedOn w:val="Policepardfaut"/>
    <w:uiPriority w:val="99"/>
    <w:semiHidden/>
    <w:unhideWhenUsed/>
    <w:rsid w:val="003B2ED3"/>
    <w:rPr>
      <w:color w:val="0000FF"/>
      <w:u w:val="single"/>
    </w:rPr>
  </w:style>
  <w:style w:type="character" w:customStyle="1" w:styleId="TextedebullesCar">
    <w:name w:val="Texte de bulles Car"/>
    <w:basedOn w:val="Policepardfaut"/>
    <w:link w:val="Textedebulles"/>
    <w:uiPriority w:val="99"/>
    <w:semiHidden/>
    <w:qFormat/>
    <w:rsid w:val="006075A7"/>
    <w:rPr>
      <w:rFonts w:ascii="Tahoma" w:eastAsia="Times New Roman" w:hAnsi="Tahoma" w:cs="Tahoma"/>
      <w:sz w:val="16"/>
      <w:szCs w:val="16"/>
    </w:rPr>
  </w:style>
  <w:style w:type="character" w:customStyle="1" w:styleId="ListLabel1">
    <w:name w:val="ListLabel 1"/>
    <w:qFormat/>
    <w:rsid w:val="00536252"/>
    <w:rPr>
      <w:rFonts w:ascii="Calibri" w:eastAsia="Times New Roman" w:hAnsi="Calibri" w:cs="Times New Roman"/>
      <w:sz w:val="18"/>
    </w:rPr>
  </w:style>
  <w:style w:type="character" w:customStyle="1" w:styleId="ListLabel2">
    <w:name w:val="ListLabel 2"/>
    <w:qFormat/>
    <w:rsid w:val="00536252"/>
    <w:rPr>
      <w:rFonts w:ascii="Calibri" w:eastAsia="Times New Roman" w:hAnsi="Calibri" w:cs="Times New Roman"/>
      <w:sz w:val="18"/>
    </w:rPr>
  </w:style>
  <w:style w:type="character" w:customStyle="1" w:styleId="ListLabel3">
    <w:name w:val="ListLabel 3"/>
    <w:qFormat/>
    <w:rsid w:val="00536252"/>
    <w:rPr>
      <w:rFonts w:cs="Courier New"/>
    </w:rPr>
  </w:style>
  <w:style w:type="character" w:customStyle="1" w:styleId="ListLabel4">
    <w:name w:val="ListLabel 4"/>
    <w:qFormat/>
    <w:rsid w:val="00536252"/>
    <w:rPr>
      <w:rFonts w:cs="Courier New"/>
    </w:rPr>
  </w:style>
  <w:style w:type="character" w:customStyle="1" w:styleId="ListLabel5">
    <w:name w:val="ListLabel 5"/>
    <w:qFormat/>
    <w:rsid w:val="00536252"/>
    <w:rPr>
      <w:rFonts w:cs="Courier New"/>
    </w:rPr>
  </w:style>
  <w:style w:type="paragraph" w:styleId="Titre">
    <w:name w:val="Title"/>
    <w:basedOn w:val="Normal"/>
    <w:next w:val="Corpsdetexte"/>
    <w:qFormat/>
    <w:rsid w:val="00536252"/>
    <w:pPr>
      <w:keepNext/>
      <w:spacing w:before="240" w:after="120"/>
    </w:pPr>
    <w:rPr>
      <w:rFonts w:ascii="Liberation Sans" w:eastAsia="Droid Sans Fallback" w:hAnsi="Liberation Sans" w:cs="FreeSans"/>
      <w:sz w:val="28"/>
      <w:szCs w:val="28"/>
    </w:rPr>
  </w:style>
  <w:style w:type="paragraph" w:styleId="Corpsdetexte">
    <w:name w:val="Body Text"/>
    <w:basedOn w:val="Normal"/>
    <w:rsid w:val="00A860DF"/>
    <w:pPr>
      <w:widowControl w:val="0"/>
      <w:spacing w:after="120" w:line="380" w:lineRule="atLeast"/>
    </w:pPr>
    <w:rPr>
      <w:rFonts w:ascii="Helvetica" w:hAnsi="Helvetica"/>
      <w:sz w:val="20"/>
    </w:rPr>
  </w:style>
  <w:style w:type="paragraph" w:styleId="Liste">
    <w:name w:val="List"/>
    <w:basedOn w:val="Corpsdetexte"/>
    <w:rsid w:val="00536252"/>
    <w:rPr>
      <w:rFonts w:cs="FreeSans"/>
    </w:rPr>
  </w:style>
  <w:style w:type="paragraph" w:customStyle="1" w:styleId="Lgende1">
    <w:name w:val="Légende1"/>
    <w:basedOn w:val="Normal"/>
    <w:qFormat/>
    <w:rsid w:val="00536252"/>
    <w:pPr>
      <w:suppressLineNumbers/>
      <w:spacing w:before="120" w:after="120"/>
    </w:pPr>
    <w:rPr>
      <w:rFonts w:cs="FreeSans"/>
      <w:i/>
      <w:iCs/>
      <w:szCs w:val="24"/>
    </w:rPr>
  </w:style>
  <w:style w:type="paragraph" w:customStyle="1" w:styleId="Index">
    <w:name w:val="Index"/>
    <w:basedOn w:val="Normal"/>
    <w:qFormat/>
    <w:rsid w:val="00536252"/>
    <w:pPr>
      <w:suppressLineNumbers/>
    </w:pPr>
    <w:rPr>
      <w:rFonts w:cs="FreeSans"/>
    </w:rPr>
  </w:style>
  <w:style w:type="paragraph" w:customStyle="1" w:styleId="En-tte1">
    <w:name w:val="En-tête1"/>
    <w:basedOn w:val="Normal"/>
    <w:rsid w:val="00A860DF"/>
    <w:pPr>
      <w:tabs>
        <w:tab w:val="center" w:pos="4536"/>
        <w:tab w:val="right" w:pos="9072"/>
      </w:tabs>
    </w:pPr>
  </w:style>
  <w:style w:type="paragraph" w:customStyle="1" w:styleId="Pieddepage1">
    <w:name w:val="Pied de page1"/>
    <w:basedOn w:val="Normal"/>
    <w:semiHidden/>
    <w:rsid w:val="00A860DF"/>
    <w:pPr>
      <w:tabs>
        <w:tab w:val="center" w:pos="4536"/>
        <w:tab w:val="right" w:pos="9072"/>
      </w:tabs>
    </w:pPr>
  </w:style>
  <w:style w:type="paragraph" w:styleId="Corpsdetexte2">
    <w:name w:val="Body Text 2"/>
    <w:basedOn w:val="Normal"/>
    <w:semiHidden/>
    <w:qFormat/>
    <w:rsid w:val="00A860DF"/>
    <w:pPr>
      <w:spacing w:line="360" w:lineRule="auto"/>
      <w:jc w:val="both"/>
    </w:pPr>
  </w:style>
  <w:style w:type="paragraph" w:styleId="Retraitcorpsdetexte">
    <w:name w:val="Body Text Indent"/>
    <w:basedOn w:val="Normal"/>
    <w:link w:val="RetraitcorpsdetexteCar"/>
    <w:rsid w:val="00DD7FE1"/>
    <w:pPr>
      <w:ind w:left="567" w:hanging="567"/>
      <w:jc w:val="both"/>
    </w:pPr>
  </w:style>
  <w:style w:type="paragraph" w:styleId="Retraitcorpsdetexte2">
    <w:name w:val="Body Text Indent 2"/>
    <w:basedOn w:val="Normal"/>
    <w:link w:val="Retraitcorpsdetexte2Car"/>
    <w:qFormat/>
    <w:rsid w:val="00DD7FE1"/>
    <w:pPr>
      <w:tabs>
        <w:tab w:val="left" w:pos="709"/>
      </w:tabs>
      <w:ind w:left="709" w:hanging="709"/>
      <w:jc w:val="both"/>
    </w:pPr>
  </w:style>
  <w:style w:type="paragraph" w:styleId="Lgende">
    <w:name w:val="caption"/>
    <w:basedOn w:val="Normal"/>
    <w:next w:val="Normal"/>
    <w:qFormat/>
    <w:rsid w:val="00DD7FE1"/>
    <w:pPr>
      <w:jc w:val="center"/>
    </w:pPr>
    <w:rPr>
      <w:b/>
    </w:rPr>
  </w:style>
  <w:style w:type="paragraph" w:styleId="Notedebasdepage">
    <w:name w:val="footnote text"/>
    <w:basedOn w:val="Normal"/>
    <w:link w:val="NotedebasdepageCar"/>
    <w:semiHidden/>
    <w:qFormat/>
    <w:rsid w:val="00DD7FE1"/>
    <w:rPr>
      <w:sz w:val="20"/>
      <w:lang w:val="en-GB"/>
    </w:rPr>
  </w:style>
  <w:style w:type="paragraph" w:styleId="Paragraphedeliste">
    <w:name w:val="List Paragraph"/>
    <w:basedOn w:val="Normal"/>
    <w:link w:val="ParagraphedelisteCar"/>
    <w:uiPriority w:val="34"/>
    <w:qFormat/>
    <w:rsid w:val="00DD7FE1"/>
    <w:pPr>
      <w:ind w:left="720"/>
      <w:contextualSpacing/>
    </w:pPr>
  </w:style>
  <w:style w:type="paragraph" w:styleId="Textedebulles">
    <w:name w:val="Balloon Text"/>
    <w:basedOn w:val="Normal"/>
    <w:link w:val="TextedebullesCar"/>
    <w:uiPriority w:val="99"/>
    <w:semiHidden/>
    <w:unhideWhenUsed/>
    <w:qFormat/>
    <w:rsid w:val="006075A7"/>
    <w:rPr>
      <w:rFonts w:ascii="Tahoma" w:hAnsi="Tahoma" w:cs="Tahoma"/>
      <w:sz w:val="16"/>
      <w:szCs w:val="16"/>
    </w:rPr>
  </w:style>
  <w:style w:type="paragraph" w:customStyle="1" w:styleId="Contenudecadre">
    <w:name w:val="Contenu de cadre"/>
    <w:basedOn w:val="Normal"/>
    <w:qFormat/>
    <w:rsid w:val="00536252"/>
  </w:style>
  <w:style w:type="character" w:customStyle="1" w:styleId="Titre1Car1">
    <w:name w:val="Titre 1 Car1"/>
    <w:basedOn w:val="Policepardfaut"/>
    <w:link w:val="Titre1"/>
    <w:rsid w:val="00A85021"/>
    <w:rPr>
      <w:rFonts w:asciiTheme="majorHAnsi" w:eastAsiaTheme="majorEastAsia" w:hAnsiTheme="majorHAnsi" w:cstheme="majorBidi"/>
      <w:b/>
      <w:bCs/>
      <w:color w:val="365F91" w:themeColor="accent1" w:themeShade="BF"/>
      <w:sz w:val="28"/>
      <w:szCs w:val="28"/>
    </w:rPr>
  </w:style>
  <w:style w:type="character" w:customStyle="1" w:styleId="ParagraphedelisteCar">
    <w:name w:val="Paragraphe de liste Car"/>
    <w:basedOn w:val="Policepardfaut"/>
    <w:link w:val="Paragraphedeliste"/>
    <w:uiPriority w:val="34"/>
    <w:rsid w:val="0089726E"/>
    <w:rPr>
      <w:rFonts w:ascii="Times New Roman" w:eastAsia="Times New Roman" w:hAnsi="Times New Roman"/>
      <w:sz w:val="24"/>
    </w:rPr>
  </w:style>
  <w:style w:type="paragraph" w:styleId="Sansinterligne">
    <w:name w:val="No Spacing"/>
    <w:uiPriority w:val="1"/>
    <w:qFormat/>
    <w:rsid w:val="00B84172"/>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A7B48"/>
    <w:rPr>
      <w:rFonts w:asciiTheme="majorHAnsi" w:eastAsiaTheme="majorEastAsia" w:hAnsiTheme="majorHAnsi" w:cstheme="majorBidi"/>
      <w:b/>
      <w:bCs/>
      <w:color w:val="4F81BD" w:themeColor="accent1"/>
      <w:sz w:val="26"/>
      <w:szCs w:val="26"/>
    </w:rPr>
  </w:style>
  <w:style w:type="paragraph" w:styleId="En-tte">
    <w:name w:val="header"/>
    <w:basedOn w:val="Normal"/>
    <w:link w:val="En-tteCar"/>
    <w:semiHidden/>
    <w:unhideWhenUsed/>
    <w:rsid w:val="00423B5D"/>
    <w:pPr>
      <w:tabs>
        <w:tab w:val="center" w:pos="4536"/>
        <w:tab w:val="right" w:pos="9072"/>
      </w:tabs>
    </w:pPr>
  </w:style>
  <w:style w:type="character" w:customStyle="1" w:styleId="En-tteCar">
    <w:name w:val="En-tête Car"/>
    <w:basedOn w:val="Policepardfaut"/>
    <w:link w:val="En-tte"/>
    <w:semiHidden/>
    <w:rsid w:val="00423B5D"/>
    <w:rPr>
      <w:rFonts w:ascii="Times New Roman" w:eastAsia="Times New Roman" w:hAnsi="Times New Roman"/>
      <w:sz w:val="24"/>
    </w:rPr>
  </w:style>
  <w:style w:type="paragraph" w:styleId="Pieddepage">
    <w:name w:val="footer"/>
    <w:basedOn w:val="Normal"/>
    <w:link w:val="PieddepageCar"/>
    <w:uiPriority w:val="99"/>
    <w:unhideWhenUsed/>
    <w:rsid w:val="00423B5D"/>
    <w:pPr>
      <w:tabs>
        <w:tab w:val="center" w:pos="4536"/>
        <w:tab w:val="right" w:pos="9072"/>
      </w:tabs>
    </w:pPr>
  </w:style>
  <w:style w:type="character" w:customStyle="1" w:styleId="PieddepageCar">
    <w:name w:val="Pied de page Car"/>
    <w:basedOn w:val="Policepardfaut"/>
    <w:link w:val="Pieddepage"/>
    <w:uiPriority w:val="99"/>
    <w:rsid w:val="00423B5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6080</Words>
  <Characters>33446</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Monsieur,</vt:lpstr>
    </vt:vector>
  </TitlesOfParts>
  <Company>Ille</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dc:title>
  <dc:creator>POMM</dc:creator>
  <cp:lastModifiedBy>Jean-Michel YCRE</cp:lastModifiedBy>
  <cp:revision>18</cp:revision>
  <cp:lastPrinted>2010-04-21T09:26:00Z</cp:lastPrinted>
  <dcterms:created xsi:type="dcterms:W3CDTF">2021-06-25T13:41:00Z</dcterms:created>
  <dcterms:modified xsi:type="dcterms:W3CDTF">2021-10-05T14:31:00Z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Ille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